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60"/>
        <w:gridCol w:w="3900"/>
      </w:tblGrid>
      <w:tr w:rsidR="00196C4F" w:rsidRPr="00327975" w:rsidTr="0064755F">
        <w:trPr>
          <w:trHeight w:val="1258"/>
        </w:trPr>
        <w:tc>
          <w:tcPr>
            <w:tcW w:w="5460" w:type="dxa"/>
          </w:tcPr>
          <w:p w:rsidR="004F10CB" w:rsidRPr="00D414AD" w:rsidRDefault="004F10CB" w:rsidP="0064755F">
            <w:pPr>
              <w:tabs>
                <w:tab w:val="left" w:pos="1512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3900" w:type="dxa"/>
          </w:tcPr>
          <w:p w:rsidR="00196C4F" w:rsidRDefault="00196C4F" w:rsidP="0064755F">
            <w:pPr>
              <w:ind w:left="-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196C4F" w:rsidRPr="00C465D3" w:rsidRDefault="00196C4F" w:rsidP="0064755F">
            <w:pPr>
              <w:ind w:left="-96"/>
              <w:rPr>
                <w:sz w:val="28"/>
                <w:szCs w:val="28"/>
              </w:rPr>
            </w:pPr>
          </w:p>
          <w:p w:rsidR="00196C4F" w:rsidRDefault="00196C4F" w:rsidP="0064755F">
            <w:pPr>
              <w:ind w:left="-96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196C4F" w:rsidRPr="00327975" w:rsidRDefault="00196C4F" w:rsidP="0064755F">
            <w:pPr>
              <w:ind w:left="-96"/>
              <w:rPr>
                <w:sz w:val="28"/>
                <w:szCs w:val="28"/>
              </w:rPr>
            </w:pPr>
          </w:p>
          <w:p w:rsidR="00196C4F" w:rsidRPr="00327975" w:rsidRDefault="00196C4F" w:rsidP="0064755F">
            <w:pPr>
              <w:ind w:left="-94" w:right="-99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постановлением Правительства</w:t>
            </w:r>
          </w:p>
          <w:p w:rsidR="00196C4F" w:rsidRPr="00327975" w:rsidRDefault="00196C4F" w:rsidP="0064755F">
            <w:pPr>
              <w:ind w:left="-94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196C4F" w:rsidRPr="00327975" w:rsidRDefault="00196C4F" w:rsidP="000B5EFD">
            <w:pPr>
              <w:ind w:left="-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327975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</w:t>
            </w:r>
            <w:r w:rsidR="000B5EFD">
              <w:rPr>
                <w:sz w:val="28"/>
                <w:szCs w:val="28"/>
              </w:rPr>
              <w:t xml:space="preserve">31.03.2017    </w:t>
            </w:r>
            <w:r w:rsidRPr="00327975">
              <w:rPr>
                <w:sz w:val="28"/>
                <w:szCs w:val="28"/>
              </w:rPr>
              <w:t>№</w:t>
            </w:r>
            <w:r w:rsidR="000B5EFD">
              <w:rPr>
                <w:sz w:val="28"/>
                <w:szCs w:val="28"/>
              </w:rPr>
              <w:t xml:space="preserve"> 56/180</w:t>
            </w:r>
            <w:bookmarkStart w:id="0" w:name="_GoBack"/>
            <w:bookmarkEnd w:id="0"/>
          </w:p>
        </w:tc>
      </w:tr>
    </w:tbl>
    <w:p w:rsidR="00196C4F" w:rsidRPr="00A30A95" w:rsidRDefault="00196C4F" w:rsidP="00196C4F">
      <w:pPr>
        <w:spacing w:before="68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государственной программе Кировской области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«Содействие занятости населения Кировской области»</w:t>
      </w:r>
    </w:p>
    <w:p w:rsidR="008E06B6" w:rsidRDefault="00196C4F" w:rsidP="00196C4F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2013 – 2020 годы</w:t>
      </w:r>
    </w:p>
    <w:p w:rsidR="00196C4F" w:rsidRDefault="00196C4F" w:rsidP="00196C4F">
      <w:pPr>
        <w:ind w:right="-1"/>
        <w:jc w:val="center"/>
        <w:rPr>
          <w:b/>
          <w:sz w:val="28"/>
          <w:szCs w:val="28"/>
        </w:rPr>
      </w:pPr>
    </w:p>
    <w:p w:rsidR="00394498" w:rsidRDefault="00394498" w:rsidP="000C3946">
      <w:pPr>
        <w:numPr>
          <w:ilvl w:val="0"/>
          <w:numId w:val="5"/>
        </w:numPr>
        <w:tabs>
          <w:tab w:val="left" w:pos="993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 «Объем финансового обеспечения Государственной программы» паспорта Государственной программы изложить в следующей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335"/>
      </w:tblGrid>
      <w:tr w:rsidR="00394498" w:rsidTr="00394498">
        <w:tc>
          <w:tcPr>
            <w:tcW w:w="2518" w:type="dxa"/>
          </w:tcPr>
          <w:p w:rsidR="00394498" w:rsidRDefault="00394498" w:rsidP="00B813D9">
            <w:pPr>
              <w:tabs>
                <w:tab w:val="left" w:pos="993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«Объем финансо</w:t>
            </w:r>
            <w:r w:rsidR="00747068">
              <w:rPr>
                <w:szCs w:val="28"/>
              </w:rPr>
              <w:softHyphen/>
            </w:r>
            <w:r>
              <w:rPr>
                <w:szCs w:val="28"/>
              </w:rPr>
              <w:t>вого обеспечения Государственной программы</w:t>
            </w:r>
          </w:p>
        </w:tc>
        <w:tc>
          <w:tcPr>
            <w:tcW w:w="7335" w:type="dxa"/>
          </w:tcPr>
          <w:p w:rsidR="00394498" w:rsidRDefault="00394498" w:rsidP="00B813D9">
            <w:pPr>
              <w:tabs>
                <w:tab w:val="left" w:pos="993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финансовые затраты на реализацию Государственной про</w:t>
            </w:r>
            <w:r w:rsidR="00747068">
              <w:rPr>
                <w:szCs w:val="28"/>
              </w:rPr>
              <w:softHyphen/>
            </w:r>
            <w:r>
              <w:rPr>
                <w:szCs w:val="28"/>
              </w:rPr>
              <w:t>граммы составят 5701917,18 тыс. рублей, в том числе:</w:t>
            </w:r>
          </w:p>
          <w:p w:rsidR="00394498" w:rsidRDefault="00394498" w:rsidP="00B813D9">
            <w:pPr>
              <w:tabs>
                <w:tab w:val="left" w:pos="993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средства федерального бюджета – 3385142,45 тыс. рублей;</w:t>
            </w:r>
          </w:p>
          <w:p w:rsidR="00394498" w:rsidRDefault="00394498" w:rsidP="00B813D9">
            <w:pPr>
              <w:tabs>
                <w:tab w:val="left" w:pos="993"/>
              </w:tabs>
              <w:ind w:firstLine="0"/>
              <w:rPr>
                <w:szCs w:val="28"/>
              </w:rPr>
            </w:pPr>
            <w:r>
              <w:rPr>
                <w:szCs w:val="28"/>
              </w:rPr>
              <w:t>средства областного бюджета – 2316774,73 тыс. рублей».</w:t>
            </w:r>
          </w:p>
        </w:tc>
      </w:tr>
    </w:tbl>
    <w:p w:rsidR="003B2AD5" w:rsidRPr="002C3B0C" w:rsidRDefault="00747068" w:rsidP="000C3946">
      <w:pPr>
        <w:pStyle w:val="a3"/>
        <w:numPr>
          <w:ilvl w:val="0"/>
          <w:numId w:val="5"/>
        </w:numPr>
        <w:tabs>
          <w:tab w:val="left" w:pos="993"/>
        </w:tabs>
        <w:spacing w:line="380" w:lineRule="exact"/>
        <w:ind w:left="0" w:firstLine="709"/>
        <w:jc w:val="both"/>
        <w:rPr>
          <w:sz w:val="28"/>
          <w:szCs w:val="28"/>
        </w:rPr>
      </w:pPr>
      <w:r w:rsidRPr="002C3B0C">
        <w:rPr>
          <w:sz w:val="28"/>
          <w:szCs w:val="28"/>
        </w:rPr>
        <w:t>Р</w:t>
      </w:r>
      <w:r w:rsidR="00C83B48" w:rsidRPr="002C3B0C">
        <w:rPr>
          <w:sz w:val="28"/>
          <w:szCs w:val="28"/>
        </w:rPr>
        <w:t>аздел 3 «Обобщенная характеристика мероприятий Государственной программы»</w:t>
      </w:r>
      <w:r w:rsidR="002C3B0C">
        <w:rPr>
          <w:sz w:val="28"/>
          <w:szCs w:val="28"/>
        </w:rPr>
        <w:t xml:space="preserve"> д</w:t>
      </w:r>
      <w:r w:rsidR="003B2AD5" w:rsidRPr="002C3B0C">
        <w:rPr>
          <w:sz w:val="28"/>
          <w:szCs w:val="28"/>
        </w:rPr>
        <w:t>ополнить подр</w:t>
      </w:r>
      <w:r w:rsidR="002C3B0C">
        <w:rPr>
          <w:sz w:val="28"/>
          <w:szCs w:val="28"/>
        </w:rPr>
        <w:t>азделом «Отдельное мероприятие 8</w:t>
      </w:r>
      <w:r w:rsidR="003B2AD5" w:rsidRPr="002C3B0C">
        <w:rPr>
          <w:sz w:val="28"/>
          <w:szCs w:val="28"/>
        </w:rPr>
        <w:t>.</w:t>
      </w:r>
      <w:r w:rsidR="00EC41EB" w:rsidRPr="002C3B0C">
        <w:rPr>
          <w:sz w:val="28"/>
          <w:szCs w:val="28"/>
        </w:rPr>
        <w:t xml:space="preserve"> </w:t>
      </w:r>
      <w:r w:rsidR="00C158C5" w:rsidRPr="00C158C5">
        <w:rPr>
          <w:sz w:val="28"/>
          <w:szCs w:val="28"/>
        </w:rPr>
        <w:t>Стимулирование создания предприятиями, учреждениями, организациями дополнительных рабочих мест (в том числе специальных) для трудоустройства инвалидов</w:t>
      </w:r>
      <w:r w:rsidR="003B2AD5" w:rsidRPr="002C3B0C">
        <w:rPr>
          <w:sz w:val="28"/>
          <w:szCs w:val="28"/>
        </w:rPr>
        <w:t>» следующего содержания:</w:t>
      </w:r>
    </w:p>
    <w:p w:rsidR="003B2AD5" w:rsidRPr="0064544B" w:rsidRDefault="002C3B0C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 w:rsidRPr="0064544B">
        <w:rPr>
          <w:sz w:val="28"/>
          <w:szCs w:val="28"/>
        </w:rPr>
        <w:t>«Отдельное мероприятие 8</w:t>
      </w:r>
      <w:r w:rsidR="003B2AD5" w:rsidRPr="0064544B">
        <w:rPr>
          <w:sz w:val="28"/>
          <w:szCs w:val="28"/>
        </w:rPr>
        <w:t xml:space="preserve">. </w:t>
      </w:r>
      <w:r w:rsidR="00E979D6" w:rsidRPr="0064544B">
        <w:rPr>
          <w:sz w:val="28"/>
          <w:szCs w:val="28"/>
        </w:rPr>
        <w:t>Стимулирование создания</w:t>
      </w:r>
      <w:r w:rsidR="00C158C5" w:rsidRPr="0064544B">
        <w:rPr>
          <w:sz w:val="28"/>
          <w:szCs w:val="28"/>
        </w:rPr>
        <w:t xml:space="preserve"> предприятиями, учреждениями, организациями дополнительных</w:t>
      </w:r>
      <w:r w:rsidR="00E979D6" w:rsidRPr="0064544B">
        <w:rPr>
          <w:sz w:val="28"/>
          <w:szCs w:val="28"/>
        </w:rPr>
        <w:t xml:space="preserve"> рабочих мест </w:t>
      </w:r>
      <w:r w:rsidR="00C158C5" w:rsidRPr="0064544B">
        <w:rPr>
          <w:sz w:val="28"/>
          <w:szCs w:val="28"/>
        </w:rPr>
        <w:t xml:space="preserve">(в том числе специальных) </w:t>
      </w:r>
      <w:r w:rsidR="00E979D6" w:rsidRPr="0064544B">
        <w:rPr>
          <w:sz w:val="28"/>
          <w:szCs w:val="28"/>
        </w:rPr>
        <w:t>для трудоустройства инвалидов</w:t>
      </w:r>
    </w:p>
    <w:p w:rsidR="00B7459A" w:rsidRDefault="00B51ADD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данного мероприятия будут реализовываться меры по содей</w:t>
      </w:r>
      <w:r w:rsidR="00747068">
        <w:rPr>
          <w:sz w:val="28"/>
          <w:szCs w:val="28"/>
        </w:rPr>
        <w:softHyphen/>
      </w:r>
      <w:r>
        <w:rPr>
          <w:sz w:val="28"/>
          <w:szCs w:val="28"/>
        </w:rPr>
        <w:t>ствию незанятым инвалидам в трудоустройстве на созданные для них рабочие места (в том числе специальные)</w:t>
      </w:r>
      <w:r w:rsidR="00B7459A">
        <w:rPr>
          <w:sz w:val="28"/>
          <w:szCs w:val="28"/>
        </w:rPr>
        <w:t>.</w:t>
      </w:r>
    </w:p>
    <w:p w:rsidR="008D3F53" w:rsidRDefault="008D3F53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мероприятия позволит повысить заинтересованность работо</w:t>
      </w:r>
      <w:r w:rsidR="00747068">
        <w:rPr>
          <w:sz w:val="28"/>
          <w:szCs w:val="28"/>
        </w:rPr>
        <w:softHyphen/>
      </w:r>
      <w:r>
        <w:rPr>
          <w:sz w:val="28"/>
          <w:szCs w:val="28"/>
        </w:rPr>
        <w:t xml:space="preserve">дателей в создании </w:t>
      </w:r>
      <w:r w:rsidR="004F10CB">
        <w:rPr>
          <w:sz w:val="28"/>
          <w:szCs w:val="28"/>
        </w:rPr>
        <w:t xml:space="preserve">дополнительных </w:t>
      </w:r>
      <w:r>
        <w:rPr>
          <w:sz w:val="28"/>
          <w:szCs w:val="28"/>
        </w:rPr>
        <w:t>рабочих мест (в том числе специальных) для трудоустройства незанятых инвалидов.</w:t>
      </w:r>
    </w:p>
    <w:p w:rsidR="00A32749" w:rsidRDefault="00A32749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Расширению возможности трудоустройства инвалидов будет способство</w:t>
      </w:r>
      <w:r w:rsidR="00747068">
        <w:rPr>
          <w:sz w:val="28"/>
          <w:szCs w:val="28"/>
        </w:rPr>
        <w:softHyphen/>
      </w:r>
      <w:r>
        <w:rPr>
          <w:sz w:val="28"/>
          <w:szCs w:val="28"/>
        </w:rPr>
        <w:t xml:space="preserve">вать направление на работу незанятых инвалидов </w:t>
      </w:r>
      <w:r w:rsidR="001C6633">
        <w:rPr>
          <w:sz w:val="28"/>
          <w:szCs w:val="28"/>
        </w:rPr>
        <w:t>на созданные рабочие места в соответствии с заключенными договорами.</w:t>
      </w:r>
    </w:p>
    <w:p w:rsidR="001C6633" w:rsidRDefault="00C158C5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работодателей</w:t>
      </w:r>
      <w:r w:rsidRPr="00C158C5">
        <w:rPr>
          <w:sz w:val="28"/>
          <w:szCs w:val="28"/>
        </w:rPr>
        <w:t xml:space="preserve"> – </w:t>
      </w:r>
      <w:r w:rsidR="001C6633">
        <w:rPr>
          <w:sz w:val="28"/>
          <w:szCs w:val="28"/>
        </w:rPr>
        <w:t>участников мероприятия утверждается орга</w:t>
      </w:r>
      <w:r>
        <w:rPr>
          <w:sz w:val="28"/>
          <w:szCs w:val="28"/>
        </w:rPr>
        <w:t>ном исполнительной власти</w:t>
      </w:r>
      <w:r w:rsidRPr="00C158C5">
        <w:rPr>
          <w:sz w:val="28"/>
          <w:szCs w:val="28"/>
        </w:rPr>
        <w:t xml:space="preserve"> – </w:t>
      </w:r>
      <w:r w:rsidR="001C6633">
        <w:rPr>
          <w:sz w:val="28"/>
          <w:szCs w:val="28"/>
        </w:rPr>
        <w:t>ответственным исполнителем Государственной программы.</w:t>
      </w:r>
    </w:p>
    <w:p w:rsidR="008D3F53" w:rsidRDefault="008D3F53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Мероприятие планируется осуществлять посредством:</w:t>
      </w:r>
    </w:p>
    <w:p w:rsidR="00A32749" w:rsidRDefault="008D3F53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оказания работодателям информационных и консультационных услуг по механизму возме</w:t>
      </w:r>
      <w:r w:rsidR="00A32749">
        <w:rPr>
          <w:sz w:val="28"/>
          <w:szCs w:val="28"/>
        </w:rPr>
        <w:t xml:space="preserve">щения затрат на оборудование (оснащение) </w:t>
      </w:r>
      <w:r w:rsidR="004F10CB">
        <w:rPr>
          <w:sz w:val="28"/>
          <w:szCs w:val="28"/>
        </w:rPr>
        <w:t>дополнительных рабочих мест</w:t>
      </w:r>
      <w:r w:rsidR="00A32749">
        <w:rPr>
          <w:sz w:val="28"/>
          <w:szCs w:val="28"/>
        </w:rPr>
        <w:t xml:space="preserve"> для трудоустройства инвалидов или затрат на заработную плату инвалидов, трудоустроенных по направлению центров занятости населения;</w:t>
      </w:r>
    </w:p>
    <w:p w:rsidR="00A32749" w:rsidRDefault="00A32749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формирования перечня работодателей и заключения договоров между центрами занятости населения и работодателями по формам, установленным управлением;</w:t>
      </w:r>
    </w:p>
    <w:p w:rsidR="00A32749" w:rsidRDefault="00A32749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возмещения работодателям затрат на оборудование (оснащение) </w:t>
      </w:r>
      <w:r w:rsidR="004F10CB">
        <w:rPr>
          <w:sz w:val="28"/>
          <w:szCs w:val="28"/>
        </w:rPr>
        <w:t xml:space="preserve">дополнительных </w:t>
      </w:r>
      <w:r>
        <w:rPr>
          <w:sz w:val="28"/>
          <w:szCs w:val="28"/>
        </w:rPr>
        <w:t>рабочих мест (в том числе специальных) для трудоустройства инвалидов или затрат на заработную плату инвалидов, трудоустроенных по направлению центров занятости населения.</w:t>
      </w:r>
    </w:p>
    <w:p w:rsidR="00B7249E" w:rsidRDefault="00B7249E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 w:rsidRPr="00B7249E">
        <w:rPr>
          <w:sz w:val="28"/>
          <w:szCs w:val="28"/>
        </w:rPr>
        <w:t>В рамках данного мероприятия из областного бюджета предоставляются субсидии на возмещение затрат работодателям – юридическим лицам и работодателям – индивидуальным предпринимателям в случае трудоустройства ими инвалидов. Размер, условия и механизм предоставления и расходования указанных субсидий устанавливаются Правительством Кировской области».</w:t>
      </w:r>
    </w:p>
    <w:p w:rsidR="006413C7" w:rsidRDefault="006413C7" w:rsidP="000C3946">
      <w:pPr>
        <w:numPr>
          <w:ilvl w:val="0"/>
          <w:numId w:val="5"/>
        </w:numPr>
        <w:tabs>
          <w:tab w:val="left" w:pos="993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5 «Ресурсное обеспечение Государственной программы»:</w:t>
      </w:r>
    </w:p>
    <w:p w:rsidR="006413C7" w:rsidRDefault="006413C7" w:rsidP="000C3946">
      <w:pPr>
        <w:pStyle w:val="a3"/>
        <w:numPr>
          <w:ilvl w:val="1"/>
          <w:numId w:val="5"/>
        </w:numPr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«Общий объем финансирования Государственной</w:t>
      </w:r>
      <w:r w:rsidRPr="006413C7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="00394498">
        <w:rPr>
          <w:sz w:val="28"/>
          <w:szCs w:val="28"/>
        </w:rPr>
        <w:softHyphen/>
      </w:r>
      <w:r>
        <w:rPr>
          <w:sz w:val="28"/>
          <w:szCs w:val="28"/>
        </w:rPr>
        <w:t>граммы составляет 5741815,18 тыс. рублей, в том числе за счет средств:</w:t>
      </w:r>
    </w:p>
    <w:p w:rsidR="006413C7" w:rsidRDefault="006413C7" w:rsidP="000C3946">
      <w:pPr>
        <w:pStyle w:val="a3"/>
        <w:tabs>
          <w:tab w:val="left" w:pos="1276"/>
        </w:tabs>
        <w:spacing w:line="380" w:lineRule="exac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федерального бюджета – 3281819,85 тыс. рублей;</w:t>
      </w:r>
    </w:p>
    <w:p w:rsidR="00645BA6" w:rsidRDefault="006413C7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областного бюджета – 2459995,</w:t>
      </w:r>
      <w:r w:rsidR="00026E52">
        <w:rPr>
          <w:sz w:val="28"/>
          <w:szCs w:val="28"/>
        </w:rPr>
        <w:t>33 тыс. рублей</w:t>
      </w:r>
      <w:r w:rsidR="00645BA6">
        <w:rPr>
          <w:sz w:val="28"/>
          <w:szCs w:val="28"/>
        </w:rPr>
        <w:t>.</w:t>
      </w:r>
    </w:p>
    <w:p w:rsidR="00645BA6" w:rsidRDefault="00645BA6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и финансирование мероприятий Государственной программы осуществляется по следующим направлениям:</w:t>
      </w:r>
    </w:p>
    <w:p w:rsidR="00645BA6" w:rsidRDefault="00394498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75362D">
        <w:rPr>
          <w:sz w:val="28"/>
          <w:szCs w:val="28"/>
        </w:rPr>
        <w:t>к</w:t>
      </w:r>
      <w:r w:rsidR="00645BA6">
        <w:rPr>
          <w:sz w:val="28"/>
          <w:szCs w:val="28"/>
        </w:rPr>
        <w:t>апитальные вложения за счет средств областного бюджета –</w:t>
      </w:r>
      <w:r w:rsidR="00AF3B80">
        <w:rPr>
          <w:sz w:val="28"/>
          <w:szCs w:val="28"/>
        </w:rPr>
        <w:br/>
      </w:r>
      <w:r w:rsidR="00645BA6">
        <w:rPr>
          <w:sz w:val="28"/>
          <w:szCs w:val="28"/>
        </w:rPr>
        <w:t>13306,13 тыс. рублей;</w:t>
      </w:r>
    </w:p>
    <w:p w:rsidR="006413C7" w:rsidRDefault="00645BA6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 w:rsidRPr="00AF3B80">
        <w:rPr>
          <w:spacing w:val="-1"/>
          <w:sz w:val="28"/>
          <w:szCs w:val="28"/>
        </w:rPr>
        <w:t xml:space="preserve">на прочие расходы за счет средств федерального и областного бюджетов – </w:t>
      </w:r>
      <w:r>
        <w:rPr>
          <w:sz w:val="28"/>
          <w:szCs w:val="28"/>
        </w:rPr>
        <w:t>5728509,05</w:t>
      </w:r>
      <w:r w:rsidR="00B813D9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</w:t>
      </w:r>
      <w:r w:rsidR="006413C7">
        <w:rPr>
          <w:sz w:val="28"/>
          <w:szCs w:val="28"/>
        </w:rPr>
        <w:t>»</w:t>
      </w:r>
      <w:r w:rsidR="00026E52">
        <w:rPr>
          <w:sz w:val="28"/>
          <w:szCs w:val="28"/>
        </w:rPr>
        <w:t xml:space="preserve"> изложить в следующей редакции:</w:t>
      </w:r>
    </w:p>
    <w:p w:rsidR="00026E52" w:rsidRDefault="00026E52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«Общий объем финансирования Государственной</w:t>
      </w:r>
      <w:r w:rsidRPr="006413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составляет </w:t>
      </w:r>
      <w:r w:rsidR="00E052AF">
        <w:rPr>
          <w:sz w:val="28"/>
          <w:szCs w:val="28"/>
        </w:rPr>
        <w:t>5701917,18</w:t>
      </w:r>
      <w:r>
        <w:rPr>
          <w:sz w:val="28"/>
          <w:szCs w:val="28"/>
        </w:rPr>
        <w:t xml:space="preserve"> тыс. рублей, в том числе за счет средств:</w:t>
      </w:r>
    </w:p>
    <w:p w:rsidR="00026E52" w:rsidRDefault="00026E52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бюджета – </w:t>
      </w:r>
      <w:r w:rsidR="00E052AF">
        <w:rPr>
          <w:sz w:val="28"/>
          <w:szCs w:val="28"/>
        </w:rPr>
        <w:t>3385142,45</w:t>
      </w:r>
      <w:r>
        <w:rPr>
          <w:sz w:val="28"/>
          <w:szCs w:val="28"/>
        </w:rPr>
        <w:t xml:space="preserve"> тыс. рублей;</w:t>
      </w:r>
    </w:p>
    <w:p w:rsidR="00645BA6" w:rsidRDefault="00026E52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областного бюджета – </w:t>
      </w:r>
      <w:r w:rsidR="00E052AF">
        <w:rPr>
          <w:sz w:val="28"/>
          <w:szCs w:val="28"/>
        </w:rPr>
        <w:t>2316774,73</w:t>
      </w:r>
      <w:r>
        <w:rPr>
          <w:sz w:val="28"/>
          <w:szCs w:val="28"/>
        </w:rPr>
        <w:t xml:space="preserve"> тыс. рублей</w:t>
      </w:r>
      <w:r w:rsidR="0075362D">
        <w:rPr>
          <w:sz w:val="28"/>
          <w:szCs w:val="28"/>
        </w:rPr>
        <w:t>.</w:t>
      </w:r>
    </w:p>
    <w:p w:rsidR="0075362D" w:rsidRDefault="0075362D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и финансирование мероприятий Государственной программы осуществляется по следующим направлениям:</w:t>
      </w:r>
    </w:p>
    <w:p w:rsidR="0075362D" w:rsidRDefault="0075362D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капитальные вложения за счет средств областного бюджета –</w:t>
      </w:r>
      <w:r w:rsidR="00AF3B80">
        <w:rPr>
          <w:sz w:val="28"/>
          <w:szCs w:val="28"/>
        </w:rPr>
        <w:br/>
      </w:r>
      <w:r>
        <w:rPr>
          <w:sz w:val="28"/>
          <w:szCs w:val="28"/>
        </w:rPr>
        <w:t>9588,01 тыс. рублей;</w:t>
      </w:r>
    </w:p>
    <w:p w:rsidR="00026E52" w:rsidRDefault="0075362D" w:rsidP="000C3946">
      <w:pPr>
        <w:pStyle w:val="a3"/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прочие расходы за счет средств федерального и областного бюджетов</w:t>
      </w:r>
      <w:r w:rsidR="00AF3B80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5692329,17 тыс. рублей</w:t>
      </w:r>
      <w:r w:rsidR="00026E52">
        <w:rPr>
          <w:sz w:val="28"/>
          <w:szCs w:val="28"/>
        </w:rPr>
        <w:t>»</w:t>
      </w:r>
      <w:r w:rsidR="00E052AF">
        <w:rPr>
          <w:sz w:val="28"/>
          <w:szCs w:val="28"/>
        </w:rPr>
        <w:t>.</w:t>
      </w:r>
    </w:p>
    <w:p w:rsidR="00E052AF" w:rsidRDefault="00E052AF" w:rsidP="000C3946">
      <w:pPr>
        <w:pStyle w:val="a3"/>
        <w:numPr>
          <w:ilvl w:val="1"/>
          <w:numId w:val="5"/>
        </w:numPr>
        <w:tabs>
          <w:tab w:val="left" w:pos="1276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Таблицу изложить в следующей редакции:</w:t>
      </w:r>
    </w:p>
    <w:p w:rsidR="00B813D9" w:rsidRDefault="00B813D9" w:rsidP="00B813D9">
      <w:pPr>
        <w:pStyle w:val="a3"/>
        <w:tabs>
          <w:tab w:val="left" w:pos="1276"/>
        </w:tabs>
        <w:spacing w:line="360" w:lineRule="auto"/>
        <w:ind w:left="0" w:firstLine="709"/>
        <w:jc w:val="right"/>
        <w:rPr>
          <w:sz w:val="28"/>
          <w:szCs w:val="28"/>
        </w:rPr>
      </w:pPr>
      <w:r>
        <w:rPr>
          <w:sz w:val="28"/>
          <w:szCs w:val="28"/>
        </w:rPr>
        <w:t>«Таблица</w:t>
      </w:r>
    </w:p>
    <w:p w:rsidR="00B813D9" w:rsidRDefault="00B813D9" w:rsidP="000C3946">
      <w:pPr>
        <w:pStyle w:val="a3"/>
        <w:tabs>
          <w:tab w:val="left" w:pos="1276"/>
        </w:tabs>
        <w:spacing w:after="120"/>
        <w:ind w:left="0"/>
        <w:contextualSpacing w:val="0"/>
        <w:jc w:val="center"/>
        <w:rPr>
          <w:sz w:val="28"/>
          <w:szCs w:val="28"/>
        </w:rPr>
      </w:pPr>
      <w:r>
        <w:rPr>
          <w:sz w:val="28"/>
          <w:szCs w:val="28"/>
        </w:rPr>
        <w:t>Объем финансирования Государственной программы</w:t>
      </w:r>
      <w:r>
        <w:rPr>
          <w:sz w:val="28"/>
          <w:szCs w:val="28"/>
        </w:rPr>
        <w:br/>
        <w:t>по основным направлениям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63"/>
        <w:gridCol w:w="2465"/>
        <w:gridCol w:w="2268"/>
        <w:gridCol w:w="2657"/>
      </w:tblGrid>
      <w:tr w:rsidR="00E052AF" w:rsidTr="0064755F">
        <w:tc>
          <w:tcPr>
            <w:tcW w:w="2463" w:type="dxa"/>
            <w:vMerge w:val="restart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Период</w:t>
            </w:r>
            <w:r>
              <w:rPr>
                <w:szCs w:val="28"/>
              </w:rPr>
              <w:br/>
              <w:t>реализации</w:t>
            </w:r>
            <w:r>
              <w:rPr>
                <w:szCs w:val="28"/>
              </w:rPr>
              <w:br/>
              <w:t>Государственной программы</w:t>
            </w:r>
          </w:p>
        </w:tc>
        <w:tc>
          <w:tcPr>
            <w:tcW w:w="7390" w:type="dxa"/>
            <w:gridSpan w:val="3"/>
          </w:tcPr>
          <w:p w:rsidR="001F2ECC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Объем финансирования Государственной программы</w:t>
            </w:r>
          </w:p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(тыс. рублей)</w:t>
            </w:r>
          </w:p>
        </w:tc>
      </w:tr>
      <w:tr w:rsidR="00E052AF" w:rsidTr="001F2ECC">
        <w:tc>
          <w:tcPr>
            <w:tcW w:w="2463" w:type="dxa"/>
            <w:vMerge/>
          </w:tcPr>
          <w:p w:rsidR="00E052AF" w:rsidRDefault="00E052AF" w:rsidP="00B813D9">
            <w:pPr>
              <w:pStyle w:val="a3"/>
              <w:tabs>
                <w:tab w:val="left" w:pos="1276"/>
              </w:tabs>
              <w:ind w:left="0"/>
              <w:jc w:val="center"/>
              <w:rPr>
                <w:szCs w:val="28"/>
              </w:rPr>
            </w:pPr>
          </w:p>
        </w:tc>
        <w:tc>
          <w:tcPr>
            <w:tcW w:w="2465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Капитальные вложения</w:t>
            </w:r>
          </w:p>
        </w:tc>
        <w:tc>
          <w:tcPr>
            <w:tcW w:w="2268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Прочие</w:t>
            </w:r>
            <w:r>
              <w:rPr>
                <w:szCs w:val="28"/>
              </w:rPr>
              <w:br/>
              <w:t>расходы</w:t>
            </w:r>
          </w:p>
        </w:tc>
        <w:tc>
          <w:tcPr>
            <w:tcW w:w="2657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</w:tr>
      <w:tr w:rsidR="00E052AF" w:rsidTr="001F2ECC">
        <w:tc>
          <w:tcPr>
            <w:tcW w:w="2463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2013 год (факт)</w:t>
            </w:r>
          </w:p>
        </w:tc>
        <w:tc>
          <w:tcPr>
            <w:tcW w:w="2465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3163,7</w:t>
            </w:r>
            <w:r w:rsidR="0075362D">
              <w:rPr>
                <w:szCs w:val="28"/>
              </w:rPr>
              <w:t>0</w:t>
            </w:r>
          </w:p>
        </w:tc>
        <w:tc>
          <w:tcPr>
            <w:tcW w:w="2268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759947,1</w:t>
            </w:r>
            <w:r w:rsidR="00394498">
              <w:rPr>
                <w:szCs w:val="28"/>
              </w:rPr>
              <w:t>0</w:t>
            </w:r>
          </w:p>
        </w:tc>
        <w:tc>
          <w:tcPr>
            <w:tcW w:w="2657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763110,8</w:t>
            </w:r>
            <w:r w:rsidR="00394498">
              <w:rPr>
                <w:szCs w:val="28"/>
              </w:rPr>
              <w:t>0</w:t>
            </w:r>
          </w:p>
        </w:tc>
      </w:tr>
      <w:tr w:rsidR="00E052AF" w:rsidTr="001F2ECC">
        <w:tc>
          <w:tcPr>
            <w:tcW w:w="2463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2014 год (факт)</w:t>
            </w:r>
          </w:p>
        </w:tc>
        <w:tc>
          <w:tcPr>
            <w:tcW w:w="2465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603,1</w:t>
            </w:r>
            <w:r w:rsidR="00394498">
              <w:rPr>
                <w:szCs w:val="28"/>
              </w:rPr>
              <w:t>0</w:t>
            </w:r>
          </w:p>
        </w:tc>
        <w:tc>
          <w:tcPr>
            <w:tcW w:w="2268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702413,0</w:t>
            </w:r>
            <w:r w:rsidR="00394498">
              <w:rPr>
                <w:szCs w:val="28"/>
              </w:rPr>
              <w:t>0</w:t>
            </w:r>
          </w:p>
        </w:tc>
        <w:tc>
          <w:tcPr>
            <w:tcW w:w="2657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703016,1</w:t>
            </w:r>
            <w:r w:rsidR="00394498">
              <w:rPr>
                <w:szCs w:val="28"/>
              </w:rPr>
              <w:t>0</w:t>
            </w:r>
          </w:p>
        </w:tc>
      </w:tr>
      <w:tr w:rsidR="00E052AF" w:rsidTr="001F2ECC">
        <w:tc>
          <w:tcPr>
            <w:tcW w:w="2463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2015 год (факт)</w:t>
            </w:r>
          </w:p>
        </w:tc>
        <w:tc>
          <w:tcPr>
            <w:tcW w:w="2465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804,74</w:t>
            </w:r>
          </w:p>
        </w:tc>
        <w:tc>
          <w:tcPr>
            <w:tcW w:w="2268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712518,84</w:t>
            </w:r>
          </w:p>
        </w:tc>
        <w:tc>
          <w:tcPr>
            <w:tcW w:w="2657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713323,58</w:t>
            </w:r>
          </w:p>
        </w:tc>
      </w:tr>
      <w:tr w:rsidR="00E052AF" w:rsidTr="001F2ECC">
        <w:tc>
          <w:tcPr>
            <w:tcW w:w="2463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2016 год</w:t>
            </w:r>
          </w:p>
        </w:tc>
        <w:tc>
          <w:tcPr>
            <w:tcW w:w="2465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3805,07</w:t>
            </w:r>
          </w:p>
        </w:tc>
        <w:tc>
          <w:tcPr>
            <w:tcW w:w="2268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729710,53</w:t>
            </w:r>
          </w:p>
        </w:tc>
        <w:tc>
          <w:tcPr>
            <w:tcW w:w="2657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733515,60</w:t>
            </w:r>
          </w:p>
        </w:tc>
      </w:tr>
      <w:tr w:rsidR="00E052AF" w:rsidTr="001F2ECC">
        <w:tc>
          <w:tcPr>
            <w:tcW w:w="2463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2017 год</w:t>
            </w:r>
          </w:p>
        </w:tc>
        <w:tc>
          <w:tcPr>
            <w:tcW w:w="2465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420,50</w:t>
            </w:r>
          </w:p>
        </w:tc>
        <w:tc>
          <w:tcPr>
            <w:tcW w:w="2268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691594,90</w:t>
            </w:r>
          </w:p>
        </w:tc>
        <w:tc>
          <w:tcPr>
            <w:tcW w:w="2657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692015,40</w:t>
            </w:r>
          </w:p>
        </w:tc>
      </w:tr>
      <w:tr w:rsidR="00E052AF" w:rsidTr="001F2ECC">
        <w:tc>
          <w:tcPr>
            <w:tcW w:w="2463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2018 год</w:t>
            </w:r>
          </w:p>
        </w:tc>
        <w:tc>
          <w:tcPr>
            <w:tcW w:w="2465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260,00</w:t>
            </w:r>
          </w:p>
        </w:tc>
        <w:tc>
          <w:tcPr>
            <w:tcW w:w="2268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671439,80</w:t>
            </w:r>
          </w:p>
        </w:tc>
        <w:tc>
          <w:tcPr>
            <w:tcW w:w="2657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671699,80</w:t>
            </w:r>
          </w:p>
        </w:tc>
      </w:tr>
      <w:tr w:rsidR="00E052AF" w:rsidTr="001F2ECC">
        <w:tc>
          <w:tcPr>
            <w:tcW w:w="2463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2019 год</w:t>
            </w:r>
          </w:p>
        </w:tc>
        <w:tc>
          <w:tcPr>
            <w:tcW w:w="2465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260,00</w:t>
            </w:r>
          </w:p>
        </w:tc>
        <w:tc>
          <w:tcPr>
            <w:tcW w:w="2268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674147,10</w:t>
            </w:r>
          </w:p>
        </w:tc>
        <w:tc>
          <w:tcPr>
            <w:tcW w:w="2657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674407,10</w:t>
            </w:r>
          </w:p>
        </w:tc>
      </w:tr>
      <w:tr w:rsidR="00E052AF" w:rsidTr="001F2ECC">
        <w:tc>
          <w:tcPr>
            <w:tcW w:w="2463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2020 год</w:t>
            </w:r>
          </w:p>
        </w:tc>
        <w:tc>
          <w:tcPr>
            <w:tcW w:w="2465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270,90</w:t>
            </w:r>
          </w:p>
        </w:tc>
        <w:tc>
          <w:tcPr>
            <w:tcW w:w="2268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750557,90</w:t>
            </w:r>
          </w:p>
        </w:tc>
        <w:tc>
          <w:tcPr>
            <w:tcW w:w="2657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750828,80</w:t>
            </w:r>
          </w:p>
        </w:tc>
      </w:tr>
      <w:tr w:rsidR="00E052AF" w:rsidTr="001F2ECC">
        <w:tc>
          <w:tcPr>
            <w:tcW w:w="2463" w:type="dxa"/>
          </w:tcPr>
          <w:p w:rsidR="00E052AF" w:rsidRDefault="001F2ECC" w:rsidP="00B813D9">
            <w:pPr>
              <w:pStyle w:val="a3"/>
              <w:tabs>
                <w:tab w:val="left" w:pos="1276"/>
              </w:tabs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2013 – 2020 годы</w:t>
            </w:r>
          </w:p>
        </w:tc>
        <w:tc>
          <w:tcPr>
            <w:tcW w:w="2465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9588,01</w:t>
            </w:r>
          </w:p>
        </w:tc>
        <w:tc>
          <w:tcPr>
            <w:tcW w:w="2268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5692329,17</w:t>
            </w:r>
          </w:p>
        </w:tc>
        <w:tc>
          <w:tcPr>
            <w:tcW w:w="2657" w:type="dxa"/>
          </w:tcPr>
          <w:p w:rsidR="00E052AF" w:rsidRDefault="00394498" w:rsidP="00B813D9">
            <w:pPr>
              <w:pStyle w:val="a3"/>
              <w:tabs>
                <w:tab w:val="left" w:pos="1276"/>
              </w:tabs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5701917,18».</w:t>
            </w:r>
          </w:p>
        </w:tc>
      </w:tr>
    </w:tbl>
    <w:p w:rsidR="006B2D5A" w:rsidRDefault="008E3DB7" w:rsidP="000C3946">
      <w:pPr>
        <w:numPr>
          <w:ilvl w:val="0"/>
          <w:numId w:val="5"/>
        </w:numPr>
        <w:tabs>
          <w:tab w:val="left" w:pos="993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B2D5A">
        <w:rPr>
          <w:sz w:val="28"/>
          <w:szCs w:val="28"/>
        </w:rPr>
        <w:t>ведения о целевых показателях эффективности реализации Государ</w:t>
      </w:r>
      <w:r w:rsidR="00747068">
        <w:rPr>
          <w:sz w:val="28"/>
          <w:szCs w:val="28"/>
        </w:rPr>
        <w:softHyphen/>
      </w:r>
      <w:r w:rsidR="006B2D5A">
        <w:rPr>
          <w:sz w:val="28"/>
          <w:szCs w:val="28"/>
        </w:rPr>
        <w:t xml:space="preserve">ственной программы (приложение № 1 к Государственной программе) </w:t>
      </w:r>
      <w:r>
        <w:rPr>
          <w:sz w:val="28"/>
          <w:szCs w:val="28"/>
        </w:rPr>
        <w:t>изло</w:t>
      </w:r>
      <w:r w:rsidR="00747068">
        <w:rPr>
          <w:sz w:val="28"/>
          <w:szCs w:val="28"/>
        </w:rPr>
        <w:softHyphen/>
      </w:r>
      <w:r>
        <w:rPr>
          <w:sz w:val="28"/>
          <w:szCs w:val="28"/>
        </w:rPr>
        <w:t xml:space="preserve">жить в новой редакции </w:t>
      </w:r>
      <w:r w:rsidR="006B2D5A">
        <w:rPr>
          <w:sz w:val="28"/>
          <w:szCs w:val="28"/>
        </w:rPr>
        <w:t>согласно приложению № 1.</w:t>
      </w:r>
    </w:p>
    <w:p w:rsidR="00EF0CBD" w:rsidRDefault="00DD6674" w:rsidP="000C3946">
      <w:pPr>
        <w:pStyle w:val="a3"/>
        <w:numPr>
          <w:ilvl w:val="0"/>
          <w:numId w:val="5"/>
        </w:numPr>
        <w:tabs>
          <w:tab w:val="left" w:pos="993"/>
        </w:tabs>
        <w:spacing w:line="38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813D9">
        <w:rPr>
          <w:sz w:val="28"/>
          <w:szCs w:val="28"/>
        </w:rPr>
        <w:t>нести в пункт 6</w:t>
      </w:r>
      <w:r>
        <w:rPr>
          <w:sz w:val="28"/>
          <w:szCs w:val="28"/>
        </w:rPr>
        <w:t xml:space="preserve"> М</w:t>
      </w:r>
      <w:r w:rsidR="008E3DB7" w:rsidRPr="008E3DB7">
        <w:rPr>
          <w:sz w:val="28"/>
          <w:szCs w:val="28"/>
        </w:rPr>
        <w:t>етодик</w:t>
      </w:r>
      <w:r w:rsidR="00B813D9">
        <w:rPr>
          <w:sz w:val="28"/>
          <w:szCs w:val="28"/>
        </w:rPr>
        <w:t>и</w:t>
      </w:r>
      <w:r w:rsidR="00EF0CBD" w:rsidRPr="008E3DB7">
        <w:rPr>
          <w:sz w:val="28"/>
          <w:szCs w:val="28"/>
        </w:rPr>
        <w:t xml:space="preserve"> расчета целевых показателей эффективности реализации Государственной программы (приложение № 1–1 к Государственной программе)</w:t>
      </w:r>
      <w:r w:rsidR="00B813D9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0B5ADF" w:rsidRDefault="000B5ADF" w:rsidP="000C3946">
      <w:pPr>
        <w:pStyle w:val="a3"/>
        <w:numPr>
          <w:ilvl w:val="1"/>
          <w:numId w:val="5"/>
        </w:numPr>
        <w:tabs>
          <w:tab w:val="left" w:pos="1276"/>
        </w:tabs>
        <w:spacing w:line="38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6.1:</w:t>
      </w:r>
    </w:p>
    <w:p w:rsidR="00DD6674" w:rsidRDefault="000B5ADF" w:rsidP="000C3946">
      <w:pPr>
        <w:pStyle w:val="a3"/>
        <w:tabs>
          <w:tab w:val="left" w:pos="1560"/>
        </w:tabs>
        <w:spacing w:line="38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5.1.1.</w:t>
      </w:r>
      <w:r>
        <w:rPr>
          <w:sz w:val="28"/>
          <w:szCs w:val="28"/>
        </w:rPr>
        <w:tab/>
      </w:r>
      <w:r w:rsidR="00DD6674">
        <w:rPr>
          <w:sz w:val="28"/>
          <w:szCs w:val="28"/>
        </w:rPr>
        <w:t>Подпункт</w:t>
      </w:r>
      <w:r>
        <w:rPr>
          <w:sz w:val="28"/>
          <w:szCs w:val="28"/>
        </w:rPr>
        <w:t>ы 6.1.4 и 6.1.5</w:t>
      </w:r>
      <w:r w:rsidR="00DD6674">
        <w:rPr>
          <w:sz w:val="28"/>
          <w:szCs w:val="28"/>
        </w:rPr>
        <w:t xml:space="preserve"> изложить в следующей редакции:</w:t>
      </w:r>
    </w:p>
    <w:p w:rsidR="000B5ADF" w:rsidRPr="00DD6674" w:rsidRDefault="000B5ADF" w:rsidP="000C3946">
      <w:pPr>
        <w:widowControl w:val="0"/>
        <w:tabs>
          <w:tab w:val="left" w:pos="1701"/>
        </w:tabs>
        <w:spacing w:line="3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«6.1.4.</w:t>
      </w:r>
      <w:r>
        <w:rPr>
          <w:sz w:val="28"/>
          <w:szCs w:val="28"/>
        </w:rPr>
        <w:tab/>
      </w:r>
      <w:r w:rsidRPr="00DD6674">
        <w:rPr>
          <w:sz w:val="28"/>
          <w:szCs w:val="28"/>
        </w:rPr>
        <w:t xml:space="preserve">Доля женщин, возобновивших трудовую деятельность по полученной профессии (специальности) или имеющейся профессии </w:t>
      </w:r>
      <w:r>
        <w:rPr>
          <w:sz w:val="28"/>
          <w:szCs w:val="28"/>
        </w:rPr>
        <w:t>(специ</w:t>
      </w:r>
      <w:r w:rsidRPr="00DD6674">
        <w:rPr>
          <w:sz w:val="28"/>
          <w:szCs w:val="28"/>
        </w:rPr>
        <w:t>альности) с учетом полученной квалификации после окончания профессионального обучения или получения дополнительного профессионального образования по направлению центров занятости населения в период отпуска по уходу за ребенком до достижения им возраста трех лет, в численности женщин, завершивших профессиональное обучение или получивших дополнительное профес</w:t>
      </w:r>
      <w:r>
        <w:rPr>
          <w:sz w:val="28"/>
          <w:szCs w:val="28"/>
        </w:rPr>
        <w:softHyphen/>
      </w:r>
      <w:r w:rsidRPr="00DD6674">
        <w:rPr>
          <w:sz w:val="28"/>
          <w:szCs w:val="28"/>
        </w:rPr>
        <w:t>сиональное образование по направлению центров занятости населения в период отпуска по уходу за ребенком до достижения им возраста трех лет:</w:t>
      </w:r>
    </w:p>
    <w:p w:rsidR="000B5ADF" w:rsidRPr="00DD6674" w:rsidRDefault="000B5ADF" w:rsidP="000C3946">
      <w:pPr>
        <w:widowControl w:val="0"/>
        <w:spacing w:line="380" w:lineRule="exact"/>
        <w:jc w:val="center"/>
        <w:rPr>
          <w:sz w:val="28"/>
          <w:szCs w:val="28"/>
        </w:rPr>
      </w:pPr>
      <w:r w:rsidRPr="00DD6674">
        <w:rPr>
          <w:sz w:val="28"/>
          <w:szCs w:val="28"/>
        </w:rPr>
        <w:t>Д</w:t>
      </w:r>
      <w:r w:rsidRPr="00DD6674">
        <w:rPr>
          <w:sz w:val="28"/>
          <w:szCs w:val="28"/>
          <w:vertAlign w:val="subscript"/>
        </w:rPr>
        <w:t xml:space="preserve"> жен.</w:t>
      </w:r>
      <w:r w:rsidRPr="00DD6674">
        <w:rPr>
          <w:sz w:val="28"/>
          <w:szCs w:val="28"/>
        </w:rPr>
        <w:t xml:space="preserve"> = (Ч</w:t>
      </w:r>
      <w:r w:rsidRPr="00DD6674">
        <w:rPr>
          <w:sz w:val="28"/>
          <w:szCs w:val="28"/>
          <w:vertAlign w:val="subscript"/>
        </w:rPr>
        <w:t xml:space="preserve"> труд. жен.</w:t>
      </w:r>
      <w:r w:rsidRPr="00DD6674">
        <w:rPr>
          <w:sz w:val="28"/>
          <w:szCs w:val="28"/>
        </w:rPr>
        <w:t xml:space="preserve"> / Ч</w:t>
      </w:r>
      <w:r w:rsidRPr="00DD6674">
        <w:rPr>
          <w:sz w:val="28"/>
          <w:szCs w:val="28"/>
          <w:vertAlign w:val="subscript"/>
        </w:rPr>
        <w:t xml:space="preserve"> завер. жен.</w:t>
      </w:r>
      <w:r w:rsidRPr="00DD6674">
        <w:rPr>
          <w:sz w:val="28"/>
          <w:szCs w:val="28"/>
        </w:rPr>
        <w:t>) х 100, где:</w:t>
      </w:r>
    </w:p>
    <w:p w:rsidR="000B5ADF" w:rsidRPr="00DD6674" w:rsidRDefault="000B5ADF" w:rsidP="000C3946">
      <w:pPr>
        <w:widowControl w:val="0"/>
        <w:spacing w:line="380" w:lineRule="exact"/>
        <w:ind w:firstLine="709"/>
        <w:jc w:val="both"/>
        <w:rPr>
          <w:sz w:val="28"/>
          <w:szCs w:val="28"/>
        </w:rPr>
      </w:pPr>
      <w:r w:rsidRPr="00DD6674">
        <w:rPr>
          <w:sz w:val="28"/>
          <w:szCs w:val="28"/>
        </w:rPr>
        <w:t>Д</w:t>
      </w:r>
      <w:r w:rsidRPr="00DD6674">
        <w:rPr>
          <w:sz w:val="28"/>
          <w:szCs w:val="28"/>
          <w:vertAlign w:val="subscript"/>
        </w:rPr>
        <w:t xml:space="preserve"> жен.</w:t>
      </w:r>
      <w:r w:rsidRPr="00DD6674">
        <w:rPr>
          <w:sz w:val="28"/>
          <w:szCs w:val="28"/>
        </w:rPr>
        <w:t xml:space="preserve"> – доля женщин, возобновивших трудовую деятельность по получен</w:t>
      </w:r>
      <w:r>
        <w:rPr>
          <w:sz w:val="28"/>
          <w:szCs w:val="28"/>
        </w:rPr>
        <w:softHyphen/>
      </w:r>
      <w:r w:rsidRPr="00DD6674">
        <w:rPr>
          <w:sz w:val="28"/>
          <w:szCs w:val="28"/>
        </w:rPr>
        <w:t>ной профессии (специальности)</w:t>
      </w:r>
      <w:r>
        <w:rPr>
          <w:sz w:val="28"/>
          <w:szCs w:val="28"/>
        </w:rPr>
        <w:t xml:space="preserve"> или имеющейся профессии (специ</w:t>
      </w:r>
      <w:r w:rsidRPr="00DD6674">
        <w:rPr>
          <w:sz w:val="28"/>
          <w:szCs w:val="28"/>
        </w:rPr>
        <w:t xml:space="preserve">альности) с </w:t>
      </w:r>
      <w:r w:rsidRPr="00DD6674">
        <w:rPr>
          <w:sz w:val="28"/>
          <w:szCs w:val="28"/>
        </w:rPr>
        <w:lastRenderedPageBreak/>
        <w:t>учетом полученной квалификации после окончания профессионального обуче</w:t>
      </w:r>
      <w:r>
        <w:rPr>
          <w:sz w:val="28"/>
          <w:szCs w:val="28"/>
        </w:rPr>
        <w:softHyphen/>
      </w:r>
      <w:r w:rsidRPr="00DD6674">
        <w:rPr>
          <w:sz w:val="28"/>
          <w:szCs w:val="28"/>
        </w:rPr>
        <w:t>ния или получения дополни</w:t>
      </w:r>
      <w:r>
        <w:rPr>
          <w:sz w:val="28"/>
          <w:szCs w:val="28"/>
        </w:rPr>
        <w:t>тельного профессионального обра</w:t>
      </w:r>
      <w:r w:rsidRPr="00DD6674">
        <w:rPr>
          <w:sz w:val="28"/>
          <w:szCs w:val="28"/>
        </w:rPr>
        <w:t>зования по направлению центров занятости населения в период отпуска по уходу за ребен</w:t>
      </w:r>
      <w:r>
        <w:rPr>
          <w:sz w:val="28"/>
          <w:szCs w:val="28"/>
        </w:rPr>
        <w:softHyphen/>
      </w:r>
      <w:r w:rsidRPr="00DD6674">
        <w:rPr>
          <w:sz w:val="28"/>
          <w:szCs w:val="28"/>
        </w:rPr>
        <w:t>ком до достижения им возраста трех лет, в численности женщин, завершивших профессиональное обучение или пол</w:t>
      </w:r>
      <w:r>
        <w:rPr>
          <w:sz w:val="28"/>
          <w:szCs w:val="28"/>
        </w:rPr>
        <w:t>учивших дополни</w:t>
      </w:r>
      <w:r w:rsidRPr="00DD6674">
        <w:rPr>
          <w:sz w:val="28"/>
          <w:szCs w:val="28"/>
        </w:rPr>
        <w:t>тельное профессиональ</w:t>
      </w:r>
      <w:r>
        <w:rPr>
          <w:sz w:val="28"/>
          <w:szCs w:val="28"/>
        </w:rPr>
        <w:softHyphen/>
      </w:r>
      <w:r w:rsidRPr="00DD6674">
        <w:rPr>
          <w:sz w:val="28"/>
          <w:szCs w:val="28"/>
        </w:rPr>
        <w:t>ное образование по направлению центров занятости населения в период от</w:t>
      </w:r>
      <w:r>
        <w:rPr>
          <w:sz w:val="28"/>
          <w:szCs w:val="28"/>
        </w:rPr>
        <w:softHyphen/>
      </w:r>
      <w:r w:rsidRPr="00DD6674">
        <w:rPr>
          <w:sz w:val="28"/>
          <w:szCs w:val="28"/>
        </w:rPr>
        <w:t>пуска по уходу за ребенком до достижения им возраста трех лет, %;</w:t>
      </w:r>
    </w:p>
    <w:p w:rsidR="000B5ADF" w:rsidRPr="00DD6674" w:rsidRDefault="000B5ADF" w:rsidP="000C3946">
      <w:pPr>
        <w:widowControl w:val="0"/>
        <w:spacing w:line="380" w:lineRule="exact"/>
        <w:ind w:firstLine="709"/>
        <w:jc w:val="both"/>
        <w:rPr>
          <w:sz w:val="28"/>
          <w:szCs w:val="28"/>
        </w:rPr>
      </w:pPr>
      <w:r w:rsidRPr="00DD6674">
        <w:rPr>
          <w:sz w:val="28"/>
          <w:szCs w:val="28"/>
        </w:rPr>
        <w:t>Ч</w:t>
      </w:r>
      <w:r w:rsidRPr="00DD6674">
        <w:rPr>
          <w:sz w:val="28"/>
          <w:szCs w:val="28"/>
          <w:vertAlign w:val="subscript"/>
        </w:rPr>
        <w:t xml:space="preserve"> труд. жен.</w:t>
      </w:r>
      <w:r w:rsidRPr="00DD6674">
        <w:rPr>
          <w:sz w:val="28"/>
          <w:szCs w:val="28"/>
        </w:rPr>
        <w:t xml:space="preserve"> – численность женщин, возобновивших трудовую деятельность по полученной профессии (специальности) или имеющейся профессии (специ</w:t>
      </w:r>
      <w:r w:rsidRPr="00DD6674">
        <w:rPr>
          <w:sz w:val="28"/>
          <w:szCs w:val="28"/>
        </w:rPr>
        <w:softHyphen/>
        <w:t>альности) с учетом полученной квалификации после окончания профессио</w:t>
      </w:r>
      <w:r w:rsidRPr="00DD6674">
        <w:rPr>
          <w:sz w:val="28"/>
          <w:szCs w:val="28"/>
        </w:rPr>
        <w:softHyphen/>
        <w:t>нального обучения или получения дополнительного профессионального обра</w:t>
      </w:r>
      <w:r w:rsidRPr="00DD6674">
        <w:rPr>
          <w:sz w:val="28"/>
          <w:szCs w:val="28"/>
        </w:rPr>
        <w:softHyphen/>
        <w:t>зования по направлению центров занятости населения в период отпуска по уходу за ребенком до достижения им возраста трех лет в течение отчетного года (по данным областной службы занятости населения), человек;</w:t>
      </w:r>
    </w:p>
    <w:p w:rsidR="000B5ADF" w:rsidRDefault="000B5ADF" w:rsidP="000C3946">
      <w:pPr>
        <w:pStyle w:val="a3"/>
        <w:tabs>
          <w:tab w:val="left" w:pos="1276"/>
        </w:tabs>
        <w:spacing w:line="380" w:lineRule="exact"/>
        <w:ind w:left="0" w:firstLine="709"/>
        <w:contextualSpacing w:val="0"/>
        <w:jc w:val="both"/>
        <w:rPr>
          <w:sz w:val="28"/>
          <w:szCs w:val="28"/>
        </w:rPr>
      </w:pPr>
      <w:r w:rsidRPr="00DD6674">
        <w:rPr>
          <w:sz w:val="28"/>
          <w:szCs w:val="28"/>
        </w:rPr>
        <w:t>Ч</w:t>
      </w:r>
      <w:r w:rsidRPr="00DD6674">
        <w:rPr>
          <w:sz w:val="28"/>
          <w:szCs w:val="28"/>
          <w:vertAlign w:val="subscript"/>
        </w:rPr>
        <w:t xml:space="preserve"> завер. жен.</w:t>
      </w:r>
      <w:r w:rsidRPr="00DD6674">
        <w:rPr>
          <w:sz w:val="28"/>
          <w:szCs w:val="28"/>
        </w:rPr>
        <w:t xml:space="preserve"> – численность женщин, завершивших профессиональное обуче</w:t>
      </w:r>
      <w:r>
        <w:rPr>
          <w:sz w:val="28"/>
          <w:szCs w:val="28"/>
        </w:rPr>
        <w:softHyphen/>
      </w:r>
      <w:r w:rsidRPr="00DD6674">
        <w:rPr>
          <w:sz w:val="28"/>
          <w:szCs w:val="28"/>
        </w:rPr>
        <w:t>ние или получивших дополнительное профессиональное образование по направлению центров занятости населения в период отпуска по уходу за ребен</w:t>
      </w:r>
      <w:r>
        <w:rPr>
          <w:sz w:val="28"/>
          <w:szCs w:val="28"/>
        </w:rPr>
        <w:softHyphen/>
      </w:r>
      <w:r w:rsidRPr="00DD6674">
        <w:rPr>
          <w:sz w:val="28"/>
          <w:szCs w:val="28"/>
        </w:rPr>
        <w:t>ком до достижения им возраста трех лет в течение отчетного года (по данным областной службы занятости населения)</w:t>
      </w:r>
      <w:r>
        <w:rPr>
          <w:sz w:val="28"/>
          <w:szCs w:val="28"/>
        </w:rPr>
        <w:t>, человек.</w:t>
      </w:r>
    </w:p>
    <w:p w:rsidR="000B5ADF" w:rsidRPr="000B5ADF" w:rsidRDefault="000B5ADF" w:rsidP="000C3946">
      <w:pPr>
        <w:widowControl w:val="0"/>
        <w:tabs>
          <w:tab w:val="left" w:pos="1560"/>
        </w:tabs>
        <w:spacing w:line="380" w:lineRule="exact"/>
        <w:ind w:firstLine="709"/>
        <w:rPr>
          <w:sz w:val="28"/>
          <w:szCs w:val="28"/>
        </w:rPr>
      </w:pPr>
      <w:r w:rsidRPr="000B5ADF">
        <w:rPr>
          <w:sz w:val="28"/>
          <w:szCs w:val="28"/>
        </w:rPr>
        <w:t>6.1.5.</w:t>
      </w:r>
      <w:r w:rsidRPr="000B5ADF">
        <w:rPr>
          <w:sz w:val="28"/>
          <w:szCs w:val="28"/>
        </w:rPr>
        <w:tab/>
        <w:t>Доля оказываемых областной службой занятости населения госу</w:t>
      </w:r>
      <w:r w:rsidRPr="000B5ADF">
        <w:rPr>
          <w:sz w:val="28"/>
          <w:szCs w:val="28"/>
        </w:rPr>
        <w:softHyphen/>
        <w:t>дарственных услуг, переведенных в электронный вид, в общем количестве го</w:t>
      </w:r>
      <w:r w:rsidRPr="000B5ADF">
        <w:rPr>
          <w:sz w:val="28"/>
          <w:szCs w:val="28"/>
        </w:rPr>
        <w:softHyphen/>
        <w:t>сударственных услуг, оказываемых областной службой занятости населения:</w:t>
      </w:r>
    </w:p>
    <w:p w:rsidR="000B5ADF" w:rsidRPr="000B5ADF" w:rsidRDefault="000B5ADF" w:rsidP="000C3946">
      <w:pPr>
        <w:widowControl w:val="0"/>
        <w:spacing w:line="380" w:lineRule="exact"/>
        <w:jc w:val="center"/>
        <w:rPr>
          <w:sz w:val="28"/>
          <w:szCs w:val="28"/>
        </w:rPr>
      </w:pPr>
      <w:r w:rsidRPr="000B5ADF">
        <w:rPr>
          <w:sz w:val="28"/>
          <w:szCs w:val="28"/>
        </w:rPr>
        <w:t>Д</w:t>
      </w:r>
      <w:r w:rsidRPr="000B5ADF">
        <w:rPr>
          <w:sz w:val="28"/>
          <w:szCs w:val="28"/>
          <w:vertAlign w:val="subscript"/>
        </w:rPr>
        <w:t xml:space="preserve"> ГУэл.</w:t>
      </w:r>
      <w:r w:rsidRPr="000B5ADF">
        <w:rPr>
          <w:sz w:val="28"/>
          <w:szCs w:val="28"/>
        </w:rPr>
        <w:t xml:space="preserve"> = (ГУ</w:t>
      </w:r>
      <w:r w:rsidRPr="000B5ADF">
        <w:rPr>
          <w:sz w:val="28"/>
          <w:szCs w:val="28"/>
          <w:vertAlign w:val="subscript"/>
        </w:rPr>
        <w:t xml:space="preserve"> эл.</w:t>
      </w:r>
      <w:r w:rsidRPr="000B5ADF">
        <w:rPr>
          <w:sz w:val="28"/>
          <w:szCs w:val="28"/>
        </w:rPr>
        <w:t xml:space="preserve"> / ГУ) х 100, где:</w:t>
      </w:r>
    </w:p>
    <w:p w:rsidR="000B5ADF" w:rsidRPr="000B5ADF" w:rsidRDefault="000B5ADF" w:rsidP="000C3946">
      <w:pPr>
        <w:widowControl w:val="0"/>
        <w:spacing w:line="380" w:lineRule="exact"/>
        <w:ind w:firstLine="709"/>
        <w:jc w:val="both"/>
        <w:rPr>
          <w:sz w:val="28"/>
          <w:szCs w:val="28"/>
        </w:rPr>
      </w:pPr>
      <w:r w:rsidRPr="000B5ADF">
        <w:rPr>
          <w:sz w:val="28"/>
          <w:szCs w:val="28"/>
        </w:rPr>
        <w:t>Д</w:t>
      </w:r>
      <w:r w:rsidRPr="000B5ADF">
        <w:rPr>
          <w:sz w:val="28"/>
          <w:szCs w:val="28"/>
          <w:vertAlign w:val="subscript"/>
        </w:rPr>
        <w:t xml:space="preserve"> ГУэл.</w:t>
      </w:r>
      <w:r w:rsidRPr="000B5ADF">
        <w:rPr>
          <w:sz w:val="28"/>
          <w:szCs w:val="28"/>
        </w:rPr>
        <w:t xml:space="preserve"> – доля оказываемых областной службой занятости населения госу</w:t>
      </w:r>
      <w:r w:rsidRPr="000B5ADF">
        <w:rPr>
          <w:sz w:val="28"/>
          <w:szCs w:val="28"/>
        </w:rPr>
        <w:softHyphen/>
        <w:t>дарственных услуг, переведенных в электронный вид, в общем количестве го</w:t>
      </w:r>
      <w:r w:rsidRPr="000B5ADF">
        <w:rPr>
          <w:sz w:val="28"/>
          <w:szCs w:val="28"/>
        </w:rPr>
        <w:softHyphen/>
        <w:t>сударственных услуг, оказываемых областной службой занятости населения, %;</w:t>
      </w:r>
    </w:p>
    <w:p w:rsidR="000B5ADF" w:rsidRPr="000B5ADF" w:rsidRDefault="000B5ADF" w:rsidP="000C3946">
      <w:pPr>
        <w:widowControl w:val="0"/>
        <w:spacing w:line="380" w:lineRule="exact"/>
        <w:ind w:firstLine="709"/>
        <w:jc w:val="both"/>
        <w:rPr>
          <w:sz w:val="28"/>
          <w:szCs w:val="28"/>
        </w:rPr>
      </w:pPr>
      <w:r w:rsidRPr="000B5ADF">
        <w:rPr>
          <w:sz w:val="28"/>
          <w:szCs w:val="28"/>
        </w:rPr>
        <w:t>ГУ</w:t>
      </w:r>
      <w:r w:rsidRPr="000B5ADF">
        <w:rPr>
          <w:sz w:val="28"/>
          <w:szCs w:val="28"/>
          <w:vertAlign w:val="subscript"/>
        </w:rPr>
        <w:t xml:space="preserve"> эл.</w:t>
      </w:r>
      <w:r w:rsidRPr="000B5ADF">
        <w:rPr>
          <w:sz w:val="28"/>
          <w:szCs w:val="28"/>
        </w:rPr>
        <w:t xml:space="preserve"> – количество оказываемых областной службой занятости населения государственных услуг, переведенных в электронный вид, на конец отчетного года (по данным областной службы занятости населения), единиц;</w:t>
      </w:r>
    </w:p>
    <w:p w:rsidR="000B5ADF" w:rsidRDefault="000B5ADF" w:rsidP="000C3946">
      <w:pPr>
        <w:pStyle w:val="a3"/>
        <w:tabs>
          <w:tab w:val="left" w:pos="1560"/>
        </w:tabs>
        <w:spacing w:line="380" w:lineRule="exact"/>
        <w:ind w:left="0" w:firstLine="709"/>
        <w:contextualSpacing w:val="0"/>
        <w:jc w:val="both"/>
        <w:rPr>
          <w:sz w:val="28"/>
          <w:szCs w:val="28"/>
        </w:rPr>
      </w:pPr>
      <w:r w:rsidRPr="000B5ADF">
        <w:rPr>
          <w:sz w:val="28"/>
          <w:szCs w:val="28"/>
        </w:rPr>
        <w:t xml:space="preserve">ГУ – общее количество государственных услуг, оказываемых областной службой занятости населения, на конец отчетного года (по данным областной службы занятости населения), </w:t>
      </w:r>
      <w:r>
        <w:rPr>
          <w:sz w:val="28"/>
          <w:szCs w:val="28"/>
        </w:rPr>
        <w:t>единиц».</w:t>
      </w:r>
    </w:p>
    <w:p w:rsidR="000B5ADF" w:rsidRDefault="000B5ADF" w:rsidP="000C3946">
      <w:pPr>
        <w:pStyle w:val="a3"/>
        <w:tabs>
          <w:tab w:val="left" w:pos="1560"/>
        </w:tabs>
        <w:spacing w:line="38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5.1.2.</w:t>
      </w:r>
      <w:r>
        <w:rPr>
          <w:sz w:val="28"/>
          <w:szCs w:val="28"/>
        </w:rPr>
        <w:tab/>
        <w:t>Дополнить подпунктом 6.1.6 следующего содержания:</w:t>
      </w:r>
    </w:p>
    <w:p w:rsidR="000B5ADF" w:rsidRPr="000B5ADF" w:rsidRDefault="000B5ADF" w:rsidP="000C3946">
      <w:pPr>
        <w:tabs>
          <w:tab w:val="left" w:pos="1560"/>
        </w:tabs>
        <w:spacing w:line="380" w:lineRule="exact"/>
        <w:ind w:firstLine="709"/>
        <w:jc w:val="both"/>
        <w:rPr>
          <w:sz w:val="28"/>
          <w:szCs w:val="28"/>
        </w:rPr>
      </w:pPr>
      <w:r w:rsidRPr="000B5ADF">
        <w:rPr>
          <w:sz w:val="28"/>
          <w:szCs w:val="28"/>
        </w:rPr>
        <w:t>«Доля граждан, использующих механизм получения государственных услуг, оказываемых областной службой занятости населения, в электронном виде:</w:t>
      </w:r>
    </w:p>
    <w:p w:rsidR="000B5ADF" w:rsidRPr="000B5ADF" w:rsidRDefault="000B5ADF" w:rsidP="000C3946">
      <w:pPr>
        <w:widowControl w:val="0"/>
        <w:spacing w:line="380" w:lineRule="exact"/>
        <w:jc w:val="center"/>
        <w:rPr>
          <w:sz w:val="28"/>
          <w:szCs w:val="28"/>
        </w:rPr>
      </w:pPr>
      <w:r w:rsidRPr="000B5ADF">
        <w:rPr>
          <w:sz w:val="28"/>
          <w:szCs w:val="28"/>
        </w:rPr>
        <w:lastRenderedPageBreak/>
        <w:t>Д</w:t>
      </w:r>
      <w:r w:rsidRPr="000B5ADF">
        <w:rPr>
          <w:sz w:val="28"/>
          <w:szCs w:val="28"/>
          <w:vertAlign w:val="subscript"/>
        </w:rPr>
        <w:t xml:space="preserve"> получ. эл.</w:t>
      </w:r>
      <w:r w:rsidRPr="000B5ADF">
        <w:rPr>
          <w:sz w:val="28"/>
          <w:szCs w:val="28"/>
        </w:rPr>
        <w:t xml:space="preserve"> = (Ч</w:t>
      </w:r>
      <w:r w:rsidRPr="000B5ADF">
        <w:rPr>
          <w:sz w:val="28"/>
          <w:szCs w:val="28"/>
          <w:vertAlign w:val="subscript"/>
        </w:rPr>
        <w:t xml:space="preserve"> получ. эл.</w:t>
      </w:r>
      <w:r w:rsidRPr="000B5ADF">
        <w:rPr>
          <w:sz w:val="28"/>
          <w:szCs w:val="28"/>
        </w:rPr>
        <w:t xml:space="preserve"> / Ч</w:t>
      </w:r>
      <w:r w:rsidRPr="000B5ADF">
        <w:rPr>
          <w:sz w:val="28"/>
          <w:szCs w:val="28"/>
          <w:vertAlign w:val="subscript"/>
        </w:rPr>
        <w:t xml:space="preserve"> ищ.гр.год</w:t>
      </w:r>
      <w:r w:rsidRPr="000B5ADF">
        <w:rPr>
          <w:sz w:val="28"/>
          <w:szCs w:val="28"/>
        </w:rPr>
        <w:t>) х 100, где:</w:t>
      </w:r>
    </w:p>
    <w:p w:rsidR="000B5ADF" w:rsidRPr="000B5ADF" w:rsidRDefault="000B5ADF" w:rsidP="000C3946">
      <w:pPr>
        <w:widowControl w:val="0"/>
        <w:spacing w:line="380" w:lineRule="exact"/>
        <w:ind w:firstLine="709"/>
        <w:jc w:val="both"/>
        <w:rPr>
          <w:sz w:val="28"/>
          <w:szCs w:val="28"/>
        </w:rPr>
      </w:pPr>
      <w:r w:rsidRPr="000B5ADF">
        <w:rPr>
          <w:sz w:val="28"/>
          <w:szCs w:val="28"/>
        </w:rPr>
        <w:t>Д</w:t>
      </w:r>
      <w:r w:rsidRPr="000B5ADF">
        <w:rPr>
          <w:sz w:val="28"/>
          <w:szCs w:val="28"/>
          <w:vertAlign w:val="subscript"/>
        </w:rPr>
        <w:t xml:space="preserve"> получ. эл.</w:t>
      </w:r>
      <w:r w:rsidRPr="000B5ADF">
        <w:rPr>
          <w:sz w:val="28"/>
          <w:szCs w:val="28"/>
        </w:rPr>
        <w:t xml:space="preserve"> – доля граждан, использующих механизм получения государ</w:t>
      </w:r>
      <w:r w:rsidRPr="000B5ADF">
        <w:rPr>
          <w:sz w:val="28"/>
          <w:szCs w:val="28"/>
        </w:rPr>
        <w:softHyphen/>
        <w:t>ственных услуг, оказываемых областной службой занятости населения, в электронном виде, %;</w:t>
      </w:r>
    </w:p>
    <w:p w:rsidR="000B5ADF" w:rsidRPr="000B5ADF" w:rsidRDefault="000B5ADF" w:rsidP="000C3946">
      <w:pPr>
        <w:widowControl w:val="0"/>
        <w:spacing w:line="380" w:lineRule="exact"/>
        <w:ind w:firstLine="709"/>
        <w:jc w:val="both"/>
        <w:rPr>
          <w:sz w:val="28"/>
          <w:szCs w:val="28"/>
        </w:rPr>
      </w:pPr>
      <w:r w:rsidRPr="000B5ADF">
        <w:rPr>
          <w:sz w:val="28"/>
          <w:szCs w:val="28"/>
        </w:rPr>
        <w:t>Ч</w:t>
      </w:r>
      <w:r w:rsidRPr="000B5ADF">
        <w:rPr>
          <w:sz w:val="28"/>
          <w:szCs w:val="28"/>
          <w:vertAlign w:val="subscript"/>
        </w:rPr>
        <w:t xml:space="preserve"> получ. эл. </w:t>
      </w:r>
      <w:r w:rsidRPr="000B5ADF">
        <w:rPr>
          <w:sz w:val="28"/>
          <w:szCs w:val="28"/>
        </w:rPr>
        <w:t>– численность граждан, использующих механизм получения</w:t>
      </w:r>
      <w:r w:rsidR="0064544B">
        <w:rPr>
          <w:sz w:val="28"/>
          <w:szCs w:val="28"/>
        </w:rPr>
        <w:br/>
        <w:t>государственных</w:t>
      </w:r>
      <w:r w:rsidRPr="000B5ADF">
        <w:rPr>
          <w:sz w:val="28"/>
          <w:szCs w:val="28"/>
        </w:rPr>
        <w:t xml:space="preserve"> услуг, оказываемых областной службой занятости населения, в электронном виде (по данным областной службы занятости населения), чело</w:t>
      </w:r>
      <w:r w:rsidR="0064544B">
        <w:rPr>
          <w:sz w:val="28"/>
          <w:szCs w:val="28"/>
        </w:rPr>
        <w:softHyphen/>
      </w:r>
      <w:r w:rsidRPr="000B5ADF">
        <w:rPr>
          <w:sz w:val="28"/>
          <w:szCs w:val="28"/>
        </w:rPr>
        <w:t>век;</w:t>
      </w:r>
    </w:p>
    <w:p w:rsidR="000B5ADF" w:rsidRPr="000B5ADF" w:rsidRDefault="000B5ADF" w:rsidP="000C3946">
      <w:pPr>
        <w:pStyle w:val="a3"/>
        <w:tabs>
          <w:tab w:val="left" w:pos="1560"/>
        </w:tabs>
        <w:spacing w:line="380" w:lineRule="exact"/>
        <w:ind w:left="0" w:firstLine="709"/>
        <w:contextualSpacing w:val="0"/>
        <w:jc w:val="both"/>
        <w:rPr>
          <w:sz w:val="28"/>
          <w:szCs w:val="28"/>
        </w:rPr>
      </w:pPr>
      <w:r w:rsidRPr="000B5ADF">
        <w:rPr>
          <w:sz w:val="28"/>
          <w:szCs w:val="28"/>
        </w:rPr>
        <w:t>Ч</w:t>
      </w:r>
      <w:r w:rsidRPr="000B5ADF">
        <w:rPr>
          <w:sz w:val="28"/>
          <w:szCs w:val="28"/>
          <w:vertAlign w:val="subscript"/>
        </w:rPr>
        <w:t xml:space="preserve"> ищ.</w:t>
      </w:r>
      <w:r w:rsidR="0064544B">
        <w:rPr>
          <w:sz w:val="28"/>
          <w:szCs w:val="28"/>
          <w:vertAlign w:val="subscript"/>
        </w:rPr>
        <w:t xml:space="preserve"> </w:t>
      </w:r>
      <w:r w:rsidRPr="000B5ADF">
        <w:rPr>
          <w:sz w:val="28"/>
          <w:szCs w:val="28"/>
          <w:vertAlign w:val="subscript"/>
        </w:rPr>
        <w:t>гр.</w:t>
      </w:r>
      <w:r w:rsidR="0064544B">
        <w:rPr>
          <w:sz w:val="28"/>
          <w:szCs w:val="28"/>
          <w:vertAlign w:val="subscript"/>
        </w:rPr>
        <w:t xml:space="preserve"> </w:t>
      </w:r>
      <w:r w:rsidRPr="000B5ADF">
        <w:rPr>
          <w:sz w:val="28"/>
          <w:szCs w:val="28"/>
          <w:vertAlign w:val="subscript"/>
        </w:rPr>
        <w:t>год</w:t>
      </w:r>
      <w:r w:rsidRPr="000B5ADF">
        <w:rPr>
          <w:sz w:val="28"/>
          <w:szCs w:val="28"/>
        </w:rPr>
        <w:t xml:space="preserve"> – численность ищущих работу граждан, зарегистрированных в центрах занятости населения в течение отчетного года (по данным областной службы занятости населения), человек»</w:t>
      </w:r>
      <w:r>
        <w:rPr>
          <w:sz w:val="28"/>
          <w:szCs w:val="28"/>
        </w:rPr>
        <w:t>.</w:t>
      </w:r>
    </w:p>
    <w:p w:rsidR="00DD6674" w:rsidRDefault="00B813D9" w:rsidP="000C3946">
      <w:pPr>
        <w:pStyle w:val="a3"/>
        <w:widowControl w:val="0"/>
        <w:numPr>
          <w:ilvl w:val="1"/>
          <w:numId w:val="5"/>
        </w:numPr>
        <w:tabs>
          <w:tab w:val="left" w:pos="1276"/>
        </w:tabs>
        <w:spacing w:line="38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C3B0C">
        <w:rPr>
          <w:sz w:val="28"/>
          <w:szCs w:val="28"/>
        </w:rPr>
        <w:t>ополнить подпунктом</w:t>
      </w:r>
      <w:r w:rsidR="00DD6674">
        <w:rPr>
          <w:sz w:val="28"/>
          <w:szCs w:val="28"/>
        </w:rPr>
        <w:t xml:space="preserve"> 6.8 следующего содержания:</w:t>
      </w:r>
    </w:p>
    <w:p w:rsidR="00DD6674" w:rsidRPr="00DD6674" w:rsidRDefault="00DD6674" w:rsidP="000C3946">
      <w:pPr>
        <w:pStyle w:val="a3"/>
        <w:widowControl w:val="0"/>
        <w:tabs>
          <w:tab w:val="left" w:pos="1418"/>
        </w:tabs>
        <w:spacing w:line="380" w:lineRule="exact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D6674">
        <w:rPr>
          <w:sz w:val="28"/>
          <w:szCs w:val="28"/>
        </w:rPr>
        <w:t>6.</w:t>
      </w:r>
      <w:r w:rsidR="002C3B0C">
        <w:rPr>
          <w:sz w:val="28"/>
          <w:szCs w:val="28"/>
        </w:rPr>
        <w:t>8.</w:t>
      </w:r>
      <w:r w:rsidR="002C3B0C">
        <w:rPr>
          <w:sz w:val="28"/>
          <w:szCs w:val="28"/>
        </w:rPr>
        <w:tab/>
        <w:t>Для отдельного мероприятия 8</w:t>
      </w:r>
      <w:r w:rsidRPr="00DD6674">
        <w:rPr>
          <w:sz w:val="28"/>
          <w:szCs w:val="28"/>
        </w:rPr>
        <w:t xml:space="preserve"> «</w:t>
      </w:r>
      <w:r w:rsidR="00DD7C37">
        <w:rPr>
          <w:sz w:val="28"/>
          <w:szCs w:val="28"/>
        </w:rPr>
        <w:t xml:space="preserve">Стимулирование создания </w:t>
      </w:r>
      <w:r w:rsidR="004F10CB">
        <w:rPr>
          <w:sz w:val="28"/>
          <w:szCs w:val="28"/>
        </w:rPr>
        <w:t xml:space="preserve">предприятиями, учреждениями, организациями дополнительных </w:t>
      </w:r>
      <w:r w:rsidR="00DD7C37">
        <w:rPr>
          <w:sz w:val="28"/>
          <w:szCs w:val="28"/>
        </w:rPr>
        <w:t>рабочих мест</w:t>
      </w:r>
      <w:r w:rsidR="004F10CB">
        <w:rPr>
          <w:sz w:val="28"/>
          <w:szCs w:val="28"/>
        </w:rPr>
        <w:t xml:space="preserve"> (в том числе специальных)</w:t>
      </w:r>
      <w:r w:rsidR="00DD7C37">
        <w:rPr>
          <w:sz w:val="28"/>
          <w:szCs w:val="28"/>
        </w:rPr>
        <w:t xml:space="preserve"> для трудоустройства инвалидов</w:t>
      </w:r>
      <w:r w:rsidRPr="00DD6674">
        <w:rPr>
          <w:sz w:val="28"/>
          <w:szCs w:val="28"/>
        </w:rPr>
        <w:t>»</w:t>
      </w:r>
      <w:r w:rsidR="001B186A" w:rsidRPr="001B186A">
        <w:rPr>
          <w:sz w:val="28"/>
          <w:szCs w:val="28"/>
        </w:rPr>
        <w:t xml:space="preserve"> </w:t>
      </w:r>
      <w:r w:rsidR="001B186A">
        <w:rPr>
          <w:sz w:val="28"/>
          <w:szCs w:val="28"/>
        </w:rPr>
        <w:t>ч</w:t>
      </w:r>
      <w:r w:rsidRPr="00DD6674">
        <w:rPr>
          <w:sz w:val="28"/>
          <w:szCs w:val="28"/>
        </w:rPr>
        <w:t>исленность инвалидов, трудоустро</w:t>
      </w:r>
      <w:r w:rsidR="001B186A">
        <w:rPr>
          <w:sz w:val="28"/>
          <w:szCs w:val="28"/>
        </w:rPr>
        <w:t>енных на оборудованные (оснащен</w:t>
      </w:r>
      <w:r w:rsidRPr="00DD6674">
        <w:rPr>
          <w:sz w:val="28"/>
          <w:szCs w:val="28"/>
        </w:rPr>
        <w:t>ные) рабочие места (человек), определяется по данным област</w:t>
      </w:r>
      <w:r w:rsidR="001B186A">
        <w:rPr>
          <w:sz w:val="28"/>
          <w:szCs w:val="28"/>
        </w:rPr>
        <w:t>ной службы за</w:t>
      </w:r>
      <w:r>
        <w:rPr>
          <w:sz w:val="28"/>
          <w:szCs w:val="28"/>
        </w:rPr>
        <w:t>нятости населения».</w:t>
      </w:r>
    </w:p>
    <w:p w:rsidR="00791644" w:rsidRDefault="00791644" w:rsidP="000C3946">
      <w:pPr>
        <w:numPr>
          <w:ilvl w:val="0"/>
          <w:numId w:val="5"/>
        </w:numPr>
        <w:tabs>
          <w:tab w:val="left" w:pos="993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реализацию Государственной программы за счет средств областного бюджета (приложение № 3 к Государственной программе) изложить в новой </w:t>
      </w:r>
      <w:r w:rsidR="00DA75A2">
        <w:rPr>
          <w:sz w:val="28"/>
          <w:szCs w:val="28"/>
        </w:rPr>
        <w:t xml:space="preserve">редакции согласно приложению № </w:t>
      </w:r>
      <w:r w:rsidR="00747068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791644" w:rsidRDefault="00791644" w:rsidP="000C3946">
      <w:pPr>
        <w:numPr>
          <w:ilvl w:val="0"/>
          <w:numId w:val="5"/>
        </w:numPr>
        <w:tabs>
          <w:tab w:val="left" w:pos="993"/>
        </w:tabs>
        <w:spacing w:line="3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Ресурсное обеспечение реализации Государственной программы за счет всех источников финансирования (приложение № 4 к Государственной программе) изложить в новой </w:t>
      </w:r>
      <w:r w:rsidR="00B629B4">
        <w:rPr>
          <w:sz w:val="28"/>
          <w:szCs w:val="28"/>
        </w:rPr>
        <w:t xml:space="preserve">редакции согласно приложению № </w:t>
      </w:r>
      <w:r w:rsidR="0074706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BB3E6D" w:rsidRPr="005A6C6D" w:rsidRDefault="00947DD8" w:rsidP="00BA47DC">
      <w:pPr>
        <w:pStyle w:val="a3"/>
        <w:tabs>
          <w:tab w:val="left" w:pos="0"/>
          <w:tab w:val="left" w:pos="993"/>
        </w:tabs>
        <w:spacing w:before="600" w:line="360" w:lineRule="exact"/>
        <w:ind w:left="0"/>
        <w:contextualSpacing w:val="0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_</w:t>
      </w:r>
      <w:r w:rsidR="0086146F">
        <w:rPr>
          <w:sz w:val="28"/>
          <w:szCs w:val="28"/>
        </w:rPr>
        <w:t>_________</w:t>
      </w:r>
      <w:r w:rsidR="00BB3E6D">
        <w:rPr>
          <w:sz w:val="28"/>
          <w:szCs w:val="28"/>
        </w:rPr>
        <w:t>___</w:t>
      </w:r>
      <w:r>
        <w:rPr>
          <w:sz w:val="28"/>
          <w:szCs w:val="28"/>
        </w:rPr>
        <w:t>_</w:t>
      </w:r>
    </w:p>
    <w:sectPr w:rsidR="00BB3E6D" w:rsidRPr="005A6C6D" w:rsidSect="00B1252A">
      <w:headerReference w:type="default" r:id="rId8"/>
      <w:pgSz w:w="11906" w:h="16838"/>
      <w:pgMar w:top="130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010" w:rsidRDefault="00D54010" w:rsidP="00001047">
      <w:r>
        <w:separator/>
      </w:r>
    </w:p>
  </w:endnote>
  <w:endnote w:type="continuationSeparator" w:id="0">
    <w:p w:rsidR="00D54010" w:rsidRDefault="00D54010" w:rsidP="0000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010" w:rsidRDefault="00D54010" w:rsidP="00001047">
      <w:r>
        <w:separator/>
      </w:r>
    </w:p>
  </w:footnote>
  <w:footnote w:type="continuationSeparator" w:id="0">
    <w:p w:rsidR="00D54010" w:rsidRDefault="00D54010" w:rsidP="0000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78136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01047" w:rsidRPr="00947DD8" w:rsidRDefault="007C0084">
        <w:pPr>
          <w:pStyle w:val="a6"/>
          <w:jc w:val="center"/>
          <w:rPr>
            <w:sz w:val="28"/>
            <w:szCs w:val="28"/>
          </w:rPr>
        </w:pPr>
        <w:r w:rsidRPr="00947DD8">
          <w:rPr>
            <w:sz w:val="28"/>
            <w:szCs w:val="28"/>
          </w:rPr>
          <w:fldChar w:fldCharType="begin"/>
        </w:r>
        <w:r w:rsidR="00001047" w:rsidRPr="00947DD8">
          <w:rPr>
            <w:sz w:val="28"/>
            <w:szCs w:val="28"/>
          </w:rPr>
          <w:instrText>PAGE   \* MERGEFORMAT</w:instrText>
        </w:r>
        <w:r w:rsidRPr="00947DD8">
          <w:rPr>
            <w:sz w:val="28"/>
            <w:szCs w:val="28"/>
          </w:rPr>
          <w:fldChar w:fldCharType="separate"/>
        </w:r>
        <w:r w:rsidR="000B5EFD">
          <w:rPr>
            <w:noProof/>
            <w:sz w:val="28"/>
            <w:szCs w:val="28"/>
          </w:rPr>
          <w:t>4</w:t>
        </w:r>
        <w:r w:rsidRPr="00947DD8">
          <w:rPr>
            <w:sz w:val="28"/>
            <w:szCs w:val="28"/>
          </w:rPr>
          <w:fldChar w:fldCharType="end"/>
        </w:r>
      </w:p>
    </w:sdtContent>
  </w:sdt>
  <w:p w:rsidR="00001047" w:rsidRDefault="0000104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133E1"/>
    <w:multiLevelType w:val="hybridMultilevel"/>
    <w:tmpl w:val="582C17F6"/>
    <w:lvl w:ilvl="0" w:tplc="4B4856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7D07AA"/>
    <w:multiLevelType w:val="multilevel"/>
    <w:tmpl w:val="66261F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3BD3D08"/>
    <w:multiLevelType w:val="multilevel"/>
    <w:tmpl w:val="B0AE8266"/>
    <w:lvl w:ilvl="0">
      <w:start w:val="1"/>
      <w:numFmt w:val="decimal"/>
      <w:lvlText w:val="%1."/>
      <w:lvlJc w:val="left"/>
      <w:pPr>
        <w:ind w:left="938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361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7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72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1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23" w:hanging="2160"/>
      </w:pPr>
      <w:rPr>
        <w:rFonts w:hint="default"/>
      </w:rPr>
    </w:lvl>
  </w:abstractNum>
  <w:abstractNum w:abstractNumId="3">
    <w:nsid w:val="2D641FD1"/>
    <w:multiLevelType w:val="multilevel"/>
    <w:tmpl w:val="B9EAC3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>
    <w:nsid w:val="481B0014"/>
    <w:multiLevelType w:val="hybridMultilevel"/>
    <w:tmpl w:val="FF52B1A6"/>
    <w:lvl w:ilvl="0" w:tplc="638EB40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58C375FC"/>
    <w:multiLevelType w:val="multilevel"/>
    <w:tmpl w:val="9DF44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5A734885"/>
    <w:multiLevelType w:val="multilevel"/>
    <w:tmpl w:val="AA5863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C4F"/>
    <w:rsid w:val="00001047"/>
    <w:rsid w:val="00012753"/>
    <w:rsid w:val="00024336"/>
    <w:rsid w:val="00026E52"/>
    <w:rsid w:val="00042461"/>
    <w:rsid w:val="000567DF"/>
    <w:rsid w:val="000643C9"/>
    <w:rsid w:val="00075325"/>
    <w:rsid w:val="00085142"/>
    <w:rsid w:val="00085621"/>
    <w:rsid w:val="000A3804"/>
    <w:rsid w:val="000B5ADF"/>
    <w:rsid w:val="000B5EFD"/>
    <w:rsid w:val="000C3946"/>
    <w:rsid w:val="000C5A96"/>
    <w:rsid w:val="000D4786"/>
    <w:rsid w:val="000D7AC5"/>
    <w:rsid w:val="000E2806"/>
    <w:rsid w:val="000E415B"/>
    <w:rsid w:val="000E6AF1"/>
    <w:rsid w:val="000F7D36"/>
    <w:rsid w:val="00136631"/>
    <w:rsid w:val="00153358"/>
    <w:rsid w:val="00155CE8"/>
    <w:rsid w:val="00156D6D"/>
    <w:rsid w:val="00170186"/>
    <w:rsid w:val="00196C4F"/>
    <w:rsid w:val="001B186A"/>
    <w:rsid w:val="001B6B7C"/>
    <w:rsid w:val="001C6633"/>
    <w:rsid w:val="001D7FC7"/>
    <w:rsid w:val="001E6DEE"/>
    <w:rsid w:val="001F2ECC"/>
    <w:rsid w:val="002221F0"/>
    <w:rsid w:val="002446B8"/>
    <w:rsid w:val="002948D3"/>
    <w:rsid w:val="002971B7"/>
    <w:rsid w:val="002A49AB"/>
    <w:rsid w:val="002A7CA1"/>
    <w:rsid w:val="002C3B0C"/>
    <w:rsid w:val="002C4BF3"/>
    <w:rsid w:val="002E20BD"/>
    <w:rsid w:val="003008FF"/>
    <w:rsid w:val="00317EAA"/>
    <w:rsid w:val="00320E55"/>
    <w:rsid w:val="00351D5A"/>
    <w:rsid w:val="00354807"/>
    <w:rsid w:val="0036618A"/>
    <w:rsid w:val="00394498"/>
    <w:rsid w:val="003A19CE"/>
    <w:rsid w:val="003B2854"/>
    <w:rsid w:val="003B2AD5"/>
    <w:rsid w:val="003B2B29"/>
    <w:rsid w:val="003C49D7"/>
    <w:rsid w:val="003D026E"/>
    <w:rsid w:val="003E1FA6"/>
    <w:rsid w:val="003E20A9"/>
    <w:rsid w:val="003E2952"/>
    <w:rsid w:val="003E6E36"/>
    <w:rsid w:val="00492868"/>
    <w:rsid w:val="0049796F"/>
    <w:rsid w:val="004A6E05"/>
    <w:rsid w:val="004F10CB"/>
    <w:rsid w:val="00502D9E"/>
    <w:rsid w:val="00504026"/>
    <w:rsid w:val="00525362"/>
    <w:rsid w:val="005427EB"/>
    <w:rsid w:val="005436CE"/>
    <w:rsid w:val="00554231"/>
    <w:rsid w:val="0056307E"/>
    <w:rsid w:val="005752E2"/>
    <w:rsid w:val="005A6C6D"/>
    <w:rsid w:val="005B0514"/>
    <w:rsid w:val="005B26FB"/>
    <w:rsid w:val="005C6644"/>
    <w:rsid w:val="005D2E27"/>
    <w:rsid w:val="005F16CF"/>
    <w:rsid w:val="006038BF"/>
    <w:rsid w:val="006269E9"/>
    <w:rsid w:val="006413C7"/>
    <w:rsid w:val="0064544B"/>
    <w:rsid w:val="00645BA6"/>
    <w:rsid w:val="00646155"/>
    <w:rsid w:val="00646C7F"/>
    <w:rsid w:val="0064755F"/>
    <w:rsid w:val="00652FC7"/>
    <w:rsid w:val="006A234E"/>
    <w:rsid w:val="006B2D5A"/>
    <w:rsid w:val="006B3575"/>
    <w:rsid w:val="006C33CE"/>
    <w:rsid w:val="006C7385"/>
    <w:rsid w:val="006E572A"/>
    <w:rsid w:val="006F64EF"/>
    <w:rsid w:val="00705242"/>
    <w:rsid w:val="00730F5D"/>
    <w:rsid w:val="00732F55"/>
    <w:rsid w:val="00747068"/>
    <w:rsid w:val="00747CF8"/>
    <w:rsid w:val="00751094"/>
    <w:rsid w:val="0075362D"/>
    <w:rsid w:val="007566F4"/>
    <w:rsid w:val="00757C6D"/>
    <w:rsid w:val="00760AAE"/>
    <w:rsid w:val="00763BAF"/>
    <w:rsid w:val="00773EC2"/>
    <w:rsid w:val="007861CF"/>
    <w:rsid w:val="00791644"/>
    <w:rsid w:val="007A5635"/>
    <w:rsid w:val="007C0084"/>
    <w:rsid w:val="007C38F2"/>
    <w:rsid w:val="007D4847"/>
    <w:rsid w:val="007E5EF0"/>
    <w:rsid w:val="008147BF"/>
    <w:rsid w:val="0082265D"/>
    <w:rsid w:val="0082654B"/>
    <w:rsid w:val="00846EBE"/>
    <w:rsid w:val="00853086"/>
    <w:rsid w:val="0086146F"/>
    <w:rsid w:val="008810BA"/>
    <w:rsid w:val="008878B9"/>
    <w:rsid w:val="008B127E"/>
    <w:rsid w:val="008B18FD"/>
    <w:rsid w:val="008C141E"/>
    <w:rsid w:val="008D3F53"/>
    <w:rsid w:val="008E06B6"/>
    <w:rsid w:val="008E20C5"/>
    <w:rsid w:val="008E3DB7"/>
    <w:rsid w:val="008F1E47"/>
    <w:rsid w:val="008F2979"/>
    <w:rsid w:val="008F7A33"/>
    <w:rsid w:val="009057ED"/>
    <w:rsid w:val="00914241"/>
    <w:rsid w:val="009468D7"/>
    <w:rsid w:val="00946FB6"/>
    <w:rsid w:val="00947DD8"/>
    <w:rsid w:val="00951C98"/>
    <w:rsid w:val="009621BD"/>
    <w:rsid w:val="00967457"/>
    <w:rsid w:val="009A026D"/>
    <w:rsid w:val="009B610A"/>
    <w:rsid w:val="009F735F"/>
    <w:rsid w:val="00A026A6"/>
    <w:rsid w:val="00A05638"/>
    <w:rsid w:val="00A10C88"/>
    <w:rsid w:val="00A16B09"/>
    <w:rsid w:val="00A2696D"/>
    <w:rsid w:val="00A27B93"/>
    <w:rsid w:val="00A27DDF"/>
    <w:rsid w:val="00A308A1"/>
    <w:rsid w:val="00A30A30"/>
    <w:rsid w:val="00A32749"/>
    <w:rsid w:val="00A32AB8"/>
    <w:rsid w:val="00A53633"/>
    <w:rsid w:val="00A86FBB"/>
    <w:rsid w:val="00A94DE9"/>
    <w:rsid w:val="00AB11FC"/>
    <w:rsid w:val="00AC479C"/>
    <w:rsid w:val="00AD2813"/>
    <w:rsid w:val="00AF07E2"/>
    <w:rsid w:val="00AF3B80"/>
    <w:rsid w:val="00B1252A"/>
    <w:rsid w:val="00B16932"/>
    <w:rsid w:val="00B42C69"/>
    <w:rsid w:val="00B51ADD"/>
    <w:rsid w:val="00B5203C"/>
    <w:rsid w:val="00B629B4"/>
    <w:rsid w:val="00B7249E"/>
    <w:rsid w:val="00B7459A"/>
    <w:rsid w:val="00B813D9"/>
    <w:rsid w:val="00B8209B"/>
    <w:rsid w:val="00B85842"/>
    <w:rsid w:val="00B90DF1"/>
    <w:rsid w:val="00BA2CD9"/>
    <w:rsid w:val="00BA47DC"/>
    <w:rsid w:val="00BB3E6D"/>
    <w:rsid w:val="00BC4DB7"/>
    <w:rsid w:val="00BE35A0"/>
    <w:rsid w:val="00BE5373"/>
    <w:rsid w:val="00BF0118"/>
    <w:rsid w:val="00BF54FB"/>
    <w:rsid w:val="00C140A2"/>
    <w:rsid w:val="00C158C5"/>
    <w:rsid w:val="00C234D9"/>
    <w:rsid w:val="00C241B0"/>
    <w:rsid w:val="00C33FBF"/>
    <w:rsid w:val="00C57AFF"/>
    <w:rsid w:val="00C83B48"/>
    <w:rsid w:val="00C93C56"/>
    <w:rsid w:val="00C974C9"/>
    <w:rsid w:val="00CA7F2C"/>
    <w:rsid w:val="00CC79F3"/>
    <w:rsid w:val="00CF46AA"/>
    <w:rsid w:val="00D00CCD"/>
    <w:rsid w:val="00D20634"/>
    <w:rsid w:val="00D25AC4"/>
    <w:rsid w:val="00D414AD"/>
    <w:rsid w:val="00D47846"/>
    <w:rsid w:val="00D54010"/>
    <w:rsid w:val="00D734A9"/>
    <w:rsid w:val="00D75411"/>
    <w:rsid w:val="00D85914"/>
    <w:rsid w:val="00D9073F"/>
    <w:rsid w:val="00D9287D"/>
    <w:rsid w:val="00D929A5"/>
    <w:rsid w:val="00DA75A2"/>
    <w:rsid w:val="00DC4689"/>
    <w:rsid w:val="00DD1CBB"/>
    <w:rsid w:val="00DD4D69"/>
    <w:rsid w:val="00DD586A"/>
    <w:rsid w:val="00DD6674"/>
    <w:rsid w:val="00DD6BBC"/>
    <w:rsid w:val="00DD7C37"/>
    <w:rsid w:val="00DF2B6A"/>
    <w:rsid w:val="00E052AF"/>
    <w:rsid w:val="00E07679"/>
    <w:rsid w:val="00E220E0"/>
    <w:rsid w:val="00E53098"/>
    <w:rsid w:val="00E56CA1"/>
    <w:rsid w:val="00E66D66"/>
    <w:rsid w:val="00E67B8D"/>
    <w:rsid w:val="00E80399"/>
    <w:rsid w:val="00E8345A"/>
    <w:rsid w:val="00E979D6"/>
    <w:rsid w:val="00EC0AD3"/>
    <w:rsid w:val="00EC13B1"/>
    <w:rsid w:val="00EC41EB"/>
    <w:rsid w:val="00ED617B"/>
    <w:rsid w:val="00EE3A06"/>
    <w:rsid w:val="00EE78C8"/>
    <w:rsid w:val="00EF0CBD"/>
    <w:rsid w:val="00EF1841"/>
    <w:rsid w:val="00F54026"/>
    <w:rsid w:val="00F77955"/>
    <w:rsid w:val="00F82635"/>
    <w:rsid w:val="00FC3F94"/>
    <w:rsid w:val="00FC40A9"/>
    <w:rsid w:val="00FD3143"/>
    <w:rsid w:val="00FE2B6E"/>
    <w:rsid w:val="00FE3B1A"/>
    <w:rsid w:val="00FE49DF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07995-D1DD-404D-960D-20F1C3B7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C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D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4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64E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010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10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010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10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55CE8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11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b">
    <w:name w:val="Цветовое выделение"/>
    <w:uiPriority w:val="99"/>
    <w:rsid w:val="00652FC7"/>
    <w:rPr>
      <w:b/>
      <w:color w:val="26282F"/>
    </w:rPr>
  </w:style>
  <w:style w:type="paragraph" w:customStyle="1" w:styleId="1">
    <w:name w:val="Обычный + Первая строка:  1"/>
    <w:aliases w:val="25 см,После:  0 пт,Междустр.интервал:  точно 18..."/>
    <w:basedOn w:val="ac"/>
    <w:rsid w:val="00DD6674"/>
    <w:pPr>
      <w:widowControl w:val="0"/>
      <w:pBdr>
        <w:bottom w:val="none" w:sz="0" w:space="0" w:color="auto"/>
      </w:pBdr>
      <w:spacing w:after="0" w:line="360" w:lineRule="exact"/>
      <w:ind w:firstLine="709"/>
      <w:contextualSpacing w:val="0"/>
      <w:jc w:val="both"/>
    </w:pPr>
    <w:rPr>
      <w:rFonts w:ascii="Times New Roman" w:eastAsia="Calibri" w:hAnsi="Times New Roman" w:cs="Times New Roman"/>
      <w:bCs/>
      <w:color w:val="auto"/>
      <w:spacing w:val="0"/>
      <w:sz w:val="28"/>
      <w:szCs w:val="28"/>
      <w:lang w:eastAsia="en-US"/>
    </w:rPr>
  </w:style>
  <w:style w:type="paragraph" w:styleId="ac">
    <w:name w:val="Title"/>
    <w:basedOn w:val="a"/>
    <w:next w:val="a"/>
    <w:link w:val="ad"/>
    <w:uiPriority w:val="10"/>
    <w:qFormat/>
    <w:rsid w:val="00DD66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uiPriority w:val="10"/>
    <w:rsid w:val="00DD66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89A6D-70A8-46A8-AEF6-7BE6A5BD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Долгополова</dc:creator>
  <cp:keywords/>
  <dc:description/>
  <cp:lastModifiedBy>Любовь В. Кузнецова</cp:lastModifiedBy>
  <cp:revision>18</cp:revision>
  <cp:lastPrinted>2017-02-08T13:16:00Z</cp:lastPrinted>
  <dcterms:created xsi:type="dcterms:W3CDTF">2016-11-09T12:55:00Z</dcterms:created>
  <dcterms:modified xsi:type="dcterms:W3CDTF">2017-04-05T06:54:00Z</dcterms:modified>
</cp:coreProperties>
</file>